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9B854" w14:textId="0D6B2098" w:rsidR="00227A8E" w:rsidRDefault="00227A8E" w:rsidP="009D015A">
      <w:pPr>
        <w:spacing w:before="100" w:beforeAutospacing="1" w:after="100" w:afterAutospacing="1" w:line="240" w:lineRule="auto"/>
        <w:jc w:val="right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Projekt</w:t>
      </w:r>
    </w:p>
    <w:p w14:paraId="5E9BBDAB" w14:textId="4AAB7E51" w:rsidR="00227A8E" w:rsidRPr="00227A8E" w:rsidRDefault="00227A8E" w:rsidP="00227A8E">
      <w:pPr>
        <w:spacing w:before="100" w:beforeAutospacing="1" w:after="100" w:afterAutospacing="1" w:line="240" w:lineRule="auto"/>
        <w:jc w:val="center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227A8E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UCHWAŁA NR ……/……/2026</w:t>
      </w:r>
      <w:r w:rsidRPr="00227A8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br/>
      </w:r>
      <w:r w:rsidRPr="00227A8E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RADY GMINY PRZEMYŚL</w:t>
      </w:r>
    </w:p>
    <w:p w14:paraId="17C83E76" w14:textId="77777777" w:rsidR="00227A8E" w:rsidRPr="00227A8E" w:rsidRDefault="00227A8E" w:rsidP="00227A8E">
      <w:pPr>
        <w:spacing w:before="100" w:beforeAutospacing="1" w:after="100" w:afterAutospacing="1" w:line="240" w:lineRule="auto"/>
        <w:jc w:val="center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227A8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z dnia ………………… 2026 r.</w:t>
      </w:r>
    </w:p>
    <w:p w14:paraId="7810F993" w14:textId="73F83FEE" w:rsidR="00227A8E" w:rsidRPr="00227A8E" w:rsidRDefault="00227A8E" w:rsidP="009D015A">
      <w:p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227A8E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w sprawie „Rocznego programu współpracy Gminy Przemyśl z organizacjami pozarządowymi oraz podmiotami prowadzącymi działalność pożytku publicznego </w:t>
      </w:r>
      <w:r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br/>
      </w:r>
      <w:r w:rsidRPr="00227A8E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na rok 2027”</w:t>
      </w:r>
    </w:p>
    <w:p w14:paraId="3E436BE5" w14:textId="320AB766" w:rsidR="00227A8E" w:rsidRPr="00227A8E" w:rsidRDefault="00227A8E" w:rsidP="006176AF">
      <w:pPr>
        <w:spacing w:before="100" w:beforeAutospacing="1" w:after="100" w:afterAutospacing="1" w:line="240" w:lineRule="auto"/>
        <w:ind w:firstLine="708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227A8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Na podstawie art. 7 ust. 1 pkt 19 i art. 18 ust. 2 pkt 15 ustawy z dnia 8 marca 1990 r. </w:t>
      </w:r>
      <w:r w:rsidR="009D015A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br/>
      </w:r>
      <w:r w:rsidRPr="00227A8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o samorządzie gminnym (Dz. U. z 2026 r. poz. 662</w:t>
      </w:r>
      <w:r w:rsidR="003A5E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z </w:t>
      </w:r>
      <w:proofErr w:type="spellStart"/>
      <w:r w:rsidR="003A5E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późn</w:t>
      </w:r>
      <w:proofErr w:type="spellEnd"/>
      <w:r w:rsidR="003A5E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. zm.</w:t>
      </w:r>
      <w:r w:rsidRPr="00227A8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) oraz art. 5a ust. 1 i ust. 4 ustawy z dnia 24 kwietnia 2003 r. o działalności pożytku publicznego i o wolontariacie (Dz. U. z 2025 r. poz. 1338</w:t>
      </w:r>
      <w:r w:rsidR="003A5E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z </w:t>
      </w:r>
      <w:proofErr w:type="spellStart"/>
      <w:r w:rsidR="003A5E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późn</w:t>
      </w:r>
      <w:proofErr w:type="spellEnd"/>
      <w:r w:rsidR="003A5EA3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. zm.</w:t>
      </w:r>
      <w:r w:rsidRPr="00227A8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), </w:t>
      </w:r>
      <w:r w:rsidRPr="009D015A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Rada Gminy Przemyśl uchwala, co następuje:</w:t>
      </w:r>
    </w:p>
    <w:p w14:paraId="3B8F14D2" w14:textId="77777777" w:rsidR="00227A8E" w:rsidRPr="00227A8E" w:rsidRDefault="00227A8E" w:rsidP="00227A8E">
      <w:pPr>
        <w:spacing w:before="100" w:beforeAutospacing="1" w:after="100" w:afterAutospacing="1" w:line="240" w:lineRule="auto"/>
        <w:jc w:val="center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227A8E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§ 1.</w:t>
      </w:r>
    </w:p>
    <w:p w14:paraId="7B1E93F4" w14:textId="77777777" w:rsidR="00227A8E" w:rsidRPr="00227A8E" w:rsidRDefault="00227A8E" w:rsidP="00227A8E">
      <w:p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227A8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Uchwala się „Roczny program współpracy Gminy Przemyśl z organizacjami pozarządowymi oraz podmiotami prowadzącymi działalność pożytku publicznego na 2027 rok”, stanowiący załącznik do niniejszej uchwały.</w:t>
      </w:r>
    </w:p>
    <w:p w14:paraId="5F1EE569" w14:textId="77777777" w:rsidR="00227A8E" w:rsidRPr="00227A8E" w:rsidRDefault="00227A8E" w:rsidP="00227A8E">
      <w:pPr>
        <w:spacing w:before="100" w:beforeAutospacing="1" w:after="100" w:afterAutospacing="1" w:line="240" w:lineRule="auto"/>
        <w:jc w:val="center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227A8E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§ 2.</w:t>
      </w:r>
    </w:p>
    <w:p w14:paraId="3F53CB08" w14:textId="77777777" w:rsidR="00227A8E" w:rsidRPr="00227A8E" w:rsidRDefault="00227A8E" w:rsidP="00227A8E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227A8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Wykonanie uchwały powierza się Wójtowi Gminy Przemyśl.</w:t>
      </w:r>
    </w:p>
    <w:p w14:paraId="0CA0BC3D" w14:textId="77777777" w:rsidR="00227A8E" w:rsidRPr="00227A8E" w:rsidRDefault="00227A8E" w:rsidP="00227A8E">
      <w:pPr>
        <w:spacing w:before="100" w:beforeAutospacing="1" w:after="100" w:afterAutospacing="1" w:line="240" w:lineRule="auto"/>
        <w:jc w:val="center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227A8E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§ 3.</w:t>
      </w:r>
    </w:p>
    <w:p w14:paraId="0D622AD5" w14:textId="116E21D5" w:rsidR="00227A8E" w:rsidRPr="00227A8E" w:rsidRDefault="00227A8E" w:rsidP="00227A8E">
      <w:p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227A8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Uchwała podlega ogłoszeniu w Dzienniku Urzędowym Województwa Podkarpackiego </w:t>
      </w:r>
      <w:r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br/>
      </w:r>
      <w:r w:rsidRPr="00227A8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i wchodzi w życie po upływie 14 dni od dnia jej ogłoszenia.</w:t>
      </w:r>
    </w:p>
    <w:p w14:paraId="60BDF2B1" w14:textId="77777777" w:rsidR="00D6381C" w:rsidRDefault="00D6381C" w:rsidP="00D6381C">
      <w:pPr>
        <w:spacing w:before="100" w:beforeAutospacing="1" w:after="100" w:afterAutospacing="1" w:line="240" w:lineRule="auto"/>
        <w:ind w:left="5664" w:firstLine="708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</w:p>
    <w:p w14:paraId="0A11E97A" w14:textId="721466D6" w:rsidR="00227A8E" w:rsidRPr="00D6381C" w:rsidRDefault="00227A8E" w:rsidP="00D6381C">
      <w:pPr>
        <w:spacing w:before="100" w:beforeAutospacing="1" w:after="100" w:afterAutospacing="1" w:line="240" w:lineRule="auto"/>
        <w:ind w:left="5664" w:firstLine="708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227A8E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Przewodniczący</w:t>
      </w:r>
      <w:r w:rsidRPr="00227A8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br/>
      </w:r>
      <w:r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      </w:t>
      </w:r>
      <w:r w:rsidR="00D6381C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227A8E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Rady Gminy Przemyśl</w:t>
      </w:r>
    </w:p>
    <w:p w14:paraId="6C36945B" w14:textId="62B3C356" w:rsidR="00227A8E" w:rsidRPr="00227A8E" w:rsidRDefault="00227A8E" w:rsidP="00227A8E">
      <w:pPr>
        <w:spacing w:before="100" w:beforeAutospacing="1" w:after="100" w:afterAutospacing="1" w:line="240" w:lineRule="auto"/>
        <w:ind w:left="5664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        </w:t>
      </w:r>
      <w:r w:rsidR="00D6381C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  </w:t>
      </w:r>
      <w:r w:rsidRPr="00227A8E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Przemysław Laska</w:t>
      </w:r>
    </w:p>
    <w:p w14:paraId="04E65941" w14:textId="1A6E2083" w:rsidR="00227A8E" w:rsidRPr="00227A8E" w:rsidRDefault="00227A8E" w:rsidP="00227A8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0B71C85" w14:textId="77777777" w:rsidR="00227A8E" w:rsidRDefault="00227A8E" w:rsidP="00227A8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</w:p>
    <w:p w14:paraId="276CF095" w14:textId="77777777" w:rsidR="00227A8E" w:rsidRDefault="00227A8E" w:rsidP="00227A8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</w:p>
    <w:p w14:paraId="11E7BCA5" w14:textId="77777777" w:rsidR="00F97532" w:rsidRDefault="00F97532" w:rsidP="00F9753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</w:p>
    <w:p w14:paraId="023CC350" w14:textId="77777777" w:rsidR="00F97532" w:rsidRPr="00227A8E" w:rsidRDefault="00F97532" w:rsidP="00F97532">
      <w:pPr>
        <w:spacing w:before="100" w:beforeAutospacing="1" w:after="100" w:afterAutospacing="1" w:line="240" w:lineRule="auto"/>
        <w:jc w:val="right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pl-PL"/>
          <w14:ligatures w14:val="none"/>
        </w:rPr>
      </w:pPr>
      <w:r w:rsidRPr="00227A8E">
        <w:rPr>
          <w:rFonts w:eastAsia="Times New Roman" w:cstheme="minorHAnsi"/>
          <w:b/>
          <w:bCs/>
          <w:kern w:val="36"/>
          <w:sz w:val="24"/>
          <w:szCs w:val="24"/>
          <w:lang w:eastAsia="pl-PL"/>
          <w14:ligatures w14:val="none"/>
        </w:rPr>
        <w:lastRenderedPageBreak/>
        <w:t>Załącznik</w:t>
      </w:r>
    </w:p>
    <w:p w14:paraId="701D7E78" w14:textId="77777777" w:rsidR="00F97532" w:rsidRPr="00227A8E" w:rsidRDefault="00F97532" w:rsidP="00F97532">
      <w:pPr>
        <w:spacing w:before="100" w:beforeAutospacing="1" w:after="100" w:afterAutospacing="1" w:line="240" w:lineRule="auto"/>
        <w:jc w:val="right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227A8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do Uchwały Nr ……/……/2026</w:t>
      </w:r>
      <w:r w:rsidRPr="00227A8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br/>
        <w:t>Rady Gminy Przemyśl</w:t>
      </w:r>
      <w:r w:rsidRPr="00227A8E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br/>
        <w:t>z dnia ………………… 2026 r.</w:t>
      </w:r>
    </w:p>
    <w:p w14:paraId="459FD5BA" w14:textId="77777777" w:rsidR="003A5EA3" w:rsidRPr="003A5EA3" w:rsidRDefault="003A5EA3" w:rsidP="003A5EA3">
      <w:pPr>
        <w:shd w:val="clear" w:color="auto" w:fill="FCFCFC"/>
        <w:spacing w:after="100" w:afterAutospacing="1" w:line="240" w:lineRule="auto"/>
        <w:jc w:val="center"/>
        <w:outlineLvl w:val="0"/>
        <w:rPr>
          <w:rFonts w:eastAsia="Times New Roman" w:cstheme="minorHAnsi"/>
          <w:b/>
          <w:bCs/>
          <w:color w:val="0D0D0D"/>
          <w:kern w:val="36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b/>
          <w:bCs/>
          <w:color w:val="0D0D0D"/>
          <w:kern w:val="36"/>
          <w:sz w:val="24"/>
          <w:szCs w:val="24"/>
          <w:lang w:eastAsia="pl-PL"/>
          <w14:ligatures w14:val="none"/>
        </w:rPr>
        <w:t>ROCZNY PROGRAM WSPÓŁPRACY GMINY PRZEMYŚL Z ORGANIZACJAMI POZARZĄDOWYMI ORAZ PODMIOTAMI PROWADZĄCYMI DZIAŁALNOŚĆ POŻYTKU PUBLICZNEGO NA 2027 ROK</w:t>
      </w:r>
    </w:p>
    <w:p w14:paraId="1FD70F06" w14:textId="77777777" w:rsidR="003A5EA3" w:rsidRPr="003A5EA3" w:rsidRDefault="003A5EA3" w:rsidP="003A5EA3">
      <w:pPr>
        <w:shd w:val="clear" w:color="auto" w:fill="FCFCFC"/>
        <w:spacing w:before="100" w:beforeAutospacing="1" w:after="100" w:afterAutospacing="1" w:line="240" w:lineRule="auto"/>
        <w:jc w:val="center"/>
        <w:outlineLvl w:val="1"/>
        <w:rPr>
          <w:rFonts w:eastAsia="Times New Roman" w:cstheme="minorHAnsi"/>
          <w:b/>
          <w:bCs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b/>
          <w:bCs/>
          <w:color w:val="0D0D0D"/>
          <w:kern w:val="0"/>
          <w:sz w:val="24"/>
          <w:szCs w:val="24"/>
          <w:lang w:eastAsia="pl-PL"/>
          <w14:ligatures w14:val="none"/>
        </w:rPr>
        <w:t>Rozdział 1. Postanowienia ogólne</w:t>
      </w:r>
    </w:p>
    <w:p w14:paraId="1868137A" w14:textId="77777777" w:rsidR="003A5EA3" w:rsidRPr="003A5EA3" w:rsidRDefault="003A5EA3" w:rsidP="003A5EA3">
      <w:pPr>
        <w:shd w:val="clear" w:color="auto" w:fill="FCFCFC"/>
        <w:spacing w:before="100" w:beforeAutospacing="1" w:after="100" w:afterAutospacing="1" w:line="240" w:lineRule="auto"/>
        <w:jc w:val="center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b/>
          <w:bCs/>
          <w:color w:val="0D0D0D"/>
          <w:kern w:val="0"/>
          <w:sz w:val="24"/>
          <w:szCs w:val="24"/>
          <w:lang w:eastAsia="pl-PL"/>
          <w14:ligatures w14:val="none"/>
        </w:rPr>
        <w:t>§ 1</w:t>
      </w:r>
    </w:p>
    <w:p w14:paraId="6BBFEEEF" w14:textId="77777777" w:rsidR="003A5EA3" w:rsidRPr="003A5EA3" w:rsidRDefault="003A5EA3" w:rsidP="003A5EA3">
      <w:pPr>
        <w:shd w:val="clear" w:color="auto" w:fill="FCFCFC"/>
        <w:spacing w:before="100" w:beforeAutospacing="1" w:after="100" w:afterAutospacing="1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Roczny Program Współpracy Gminy Przemyśl z organizacjami pozarządowymi oraz podmiotami prowadzącymi działalność pożytku publicznego na 2027 rok, zwany dalej „Programem”, określa zasady, zakres i formy współpracy Gminy Przemyśl z organizacjami pozarządowymi oraz podmiotami prowadzącymi działalność pożytku publicznego.</w:t>
      </w:r>
    </w:p>
    <w:p w14:paraId="3D3E28D5" w14:textId="77777777" w:rsidR="003A5EA3" w:rsidRPr="003A5EA3" w:rsidRDefault="003A5EA3" w:rsidP="003A5EA3">
      <w:pPr>
        <w:shd w:val="clear" w:color="auto" w:fill="FCFCFC"/>
        <w:spacing w:before="100" w:beforeAutospacing="1" w:after="100" w:afterAutospacing="1" w:line="240" w:lineRule="auto"/>
        <w:jc w:val="center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b/>
          <w:bCs/>
          <w:color w:val="0D0D0D"/>
          <w:kern w:val="0"/>
          <w:sz w:val="24"/>
          <w:szCs w:val="24"/>
          <w:lang w:eastAsia="pl-PL"/>
          <w14:ligatures w14:val="none"/>
        </w:rPr>
        <w:t>§ 2</w:t>
      </w:r>
    </w:p>
    <w:p w14:paraId="14B13D56" w14:textId="77777777" w:rsidR="003A5EA3" w:rsidRPr="003A5EA3" w:rsidRDefault="003A5EA3" w:rsidP="003A5EA3">
      <w:pPr>
        <w:shd w:val="clear" w:color="auto" w:fill="FCFCFC"/>
        <w:spacing w:before="100" w:beforeAutospacing="1" w:after="100" w:afterAutospacing="1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Ilekroć w Programie jest mowa o:</w:t>
      </w:r>
    </w:p>
    <w:p w14:paraId="6E8ACA6E" w14:textId="1C4C9FE2" w:rsidR="003A5EA3" w:rsidRPr="003A5EA3" w:rsidRDefault="00276C44" w:rsidP="003A5EA3">
      <w:pPr>
        <w:numPr>
          <w:ilvl w:val="0"/>
          <w:numId w:val="19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276C44">
        <w:rPr>
          <w:rFonts w:eastAsia="Times New Roman" w:cstheme="minorHAnsi"/>
          <w:b/>
          <w:bCs/>
          <w:color w:val="0D0D0D"/>
          <w:kern w:val="0"/>
          <w:sz w:val="24"/>
          <w:szCs w:val="24"/>
          <w:lang w:eastAsia="pl-PL"/>
          <w14:ligatures w14:val="none"/>
        </w:rPr>
        <w:t>U</w:t>
      </w:r>
      <w:r w:rsidR="003A5EA3" w:rsidRPr="00276C44">
        <w:rPr>
          <w:rFonts w:eastAsia="Times New Roman" w:cstheme="minorHAnsi"/>
          <w:b/>
          <w:bCs/>
          <w:color w:val="0D0D0D"/>
          <w:kern w:val="0"/>
          <w:sz w:val="24"/>
          <w:szCs w:val="24"/>
          <w:lang w:eastAsia="pl-PL"/>
          <w14:ligatures w14:val="none"/>
        </w:rPr>
        <w:t>stawie</w:t>
      </w:r>
      <w:r w:rsidR="003A5EA3"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 xml:space="preserve"> – należy przez to rozumieć ustawę z dnia 24 kwietnia 2003 r. o działalności pożytku publicznego i o wolontariacie;</w:t>
      </w:r>
    </w:p>
    <w:p w14:paraId="5D84D505" w14:textId="77777777" w:rsidR="003A5EA3" w:rsidRPr="003A5EA3" w:rsidRDefault="003A5EA3" w:rsidP="003A5EA3">
      <w:pPr>
        <w:numPr>
          <w:ilvl w:val="0"/>
          <w:numId w:val="19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276C44">
        <w:rPr>
          <w:rFonts w:eastAsia="Times New Roman" w:cstheme="minorHAnsi"/>
          <w:b/>
          <w:bCs/>
          <w:color w:val="0D0D0D"/>
          <w:kern w:val="0"/>
          <w:sz w:val="24"/>
          <w:szCs w:val="24"/>
          <w:lang w:eastAsia="pl-PL"/>
          <w14:ligatures w14:val="none"/>
        </w:rPr>
        <w:t>Gminie</w:t>
      </w: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 xml:space="preserve"> – należy przez to rozumieć Gminę Przemyśl;</w:t>
      </w:r>
    </w:p>
    <w:p w14:paraId="4BED12C8" w14:textId="77777777" w:rsidR="003A5EA3" w:rsidRPr="003A5EA3" w:rsidRDefault="003A5EA3" w:rsidP="003A5EA3">
      <w:pPr>
        <w:numPr>
          <w:ilvl w:val="0"/>
          <w:numId w:val="19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276C44">
        <w:rPr>
          <w:rFonts w:eastAsia="Times New Roman" w:cstheme="minorHAnsi"/>
          <w:b/>
          <w:bCs/>
          <w:color w:val="0D0D0D"/>
          <w:kern w:val="0"/>
          <w:sz w:val="24"/>
          <w:szCs w:val="24"/>
          <w:lang w:eastAsia="pl-PL"/>
          <w14:ligatures w14:val="none"/>
        </w:rPr>
        <w:t>Wójcie</w:t>
      </w: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 xml:space="preserve"> – należy przez to rozumieć Wójta Gminy Przemyśl;</w:t>
      </w:r>
    </w:p>
    <w:p w14:paraId="60F6670F" w14:textId="0540F838" w:rsidR="003A5EA3" w:rsidRPr="003A5EA3" w:rsidRDefault="00276C44" w:rsidP="003A5EA3">
      <w:pPr>
        <w:numPr>
          <w:ilvl w:val="0"/>
          <w:numId w:val="19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theme="minorHAnsi"/>
          <w:b/>
          <w:bCs/>
          <w:color w:val="0D0D0D"/>
          <w:kern w:val="0"/>
          <w:sz w:val="24"/>
          <w:szCs w:val="24"/>
          <w:lang w:eastAsia="pl-PL"/>
          <w14:ligatures w14:val="none"/>
        </w:rPr>
        <w:t>P</w:t>
      </w:r>
      <w:r w:rsidR="003A5EA3" w:rsidRPr="00276C44">
        <w:rPr>
          <w:rFonts w:eastAsia="Times New Roman" w:cstheme="minorHAnsi"/>
          <w:b/>
          <w:bCs/>
          <w:color w:val="0D0D0D"/>
          <w:kern w:val="0"/>
          <w:sz w:val="24"/>
          <w:szCs w:val="24"/>
          <w:lang w:eastAsia="pl-PL"/>
          <w14:ligatures w14:val="none"/>
        </w:rPr>
        <w:t>odmiotach Programu</w:t>
      </w:r>
      <w:r w:rsidR="003A5EA3"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 xml:space="preserve"> – należy przez to rozumieć organizacje pozarządowe oraz podmioty, o których mowa w art. 3 ust. 3 ustawy, prowadzące działalność pożytku publicznego na terenie Gminy Przemyśl lub na rzecz jej mieszkańców;</w:t>
      </w:r>
    </w:p>
    <w:p w14:paraId="67DC9392" w14:textId="5252BE94" w:rsidR="003A5EA3" w:rsidRPr="003A5EA3" w:rsidRDefault="00276C44" w:rsidP="003A5EA3">
      <w:pPr>
        <w:numPr>
          <w:ilvl w:val="0"/>
          <w:numId w:val="19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276C44">
        <w:rPr>
          <w:rFonts w:eastAsia="Times New Roman" w:cstheme="minorHAnsi"/>
          <w:b/>
          <w:bCs/>
          <w:color w:val="0D0D0D"/>
          <w:kern w:val="0"/>
          <w:sz w:val="24"/>
          <w:szCs w:val="24"/>
          <w:lang w:eastAsia="pl-PL"/>
          <w14:ligatures w14:val="none"/>
        </w:rPr>
        <w:t>D</w:t>
      </w:r>
      <w:r w:rsidR="003A5EA3" w:rsidRPr="00276C44">
        <w:rPr>
          <w:rFonts w:eastAsia="Times New Roman" w:cstheme="minorHAnsi"/>
          <w:b/>
          <w:bCs/>
          <w:color w:val="0D0D0D"/>
          <w:kern w:val="0"/>
          <w:sz w:val="24"/>
          <w:szCs w:val="24"/>
          <w:lang w:eastAsia="pl-PL"/>
          <w14:ligatures w14:val="none"/>
        </w:rPr>
        <w:t>otacji</w:t>
      </w:r>
      <w:r w:rsidR="003A5EA3"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 xml:space="preserve"> – należy przez to rozumieć dotację w rozumieniu ustawy z dnia 27 sierpnia 2009 r. o finansach publicznych;</w:t>
      </w:r>
    </w:p>
    <w:p w14:paraId="1416422D" w14:textId="2749CC48" w:rsidR="003A5EA3" w:rsidRPr="003A5EA3" w:rsidRDefault="00276C44" w:rsidP="003A5EA3">
      <w:pPr>
        <w:numPr>
          <w:ilvl w:val="0"/>
          <w:numId w:val="19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276C44">
        <w:rPr>
          <w:rFonts w:eastAsia="Times New Roman" w:cstheme="minorHAnsi"/>
          <w:b/>
          <w:bCs/>
          <w:color w:val="0D0D0D"/>
          <w:kern w:val="0"/>
          <w:sz w:val="24"/>
          <w:szCs w:val="24"/>
          <w:lang w:eastAsia="pl-PL"/>
          <w14:ligatures w14:val="none"/>
        </w:rPr>
        <w:t>O</w:t>
      </w:r>
      <w:r w:rsidR="003A5EA3" w:rsidRPr="00276C44">
        <w:rPr>
          <w:rFonts w:eastAsia="Times New Roman" w:cstheme="minorHAnsi"/>
          <w:b/>
          <w:bCs/>
          <w:color w:val="0D0D0D"/>
          <w:kern w:val="0"/>
          <w:sz w:val="24"/>
          <w:szCs w:val="24"/>
          <w:lang w:eastAsia="pl-PL"/>
          <w14:ligatures w14:val="none"/>
        </w:rPr>
        <w:t>twartym konkursie ofert</w:t>
      </w:r>
      <w:r w:rsidR="003A5EA3"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 xml:space="preserve"> – należy przez to rozumieć otwarty konkurs ofert, o którym mowa w ustawie;</w:t>
      </w:r>
    </w:p>
    <w:p w14:paraId="34F56EAC" w14:textId="7A7D6E5A" w:rsidR="003A5EA3" w:rsidRPr="003A5EA3" w:rsidRDefault="00276C44" w:rsidP="003A5EA3">
      <w:pPr>
        <w:numPr>
          <w:ilvl w:val="0"/>
          <w:numId w:val="19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276C44">
        <w:rPr>
          <w:rFonts w:eastAsia="Times New Roman" w:cstheme="minorHAnsi"/>
          <w:b/>
          <w:bCs/>
          <w:color w:val="0D0D0D"/>
          <w:kern w:val="0"/>
          <w:sz w:val="24"/>
          <w:szCs w:val="24"/>
          <w:lang w:eastAsia="pl-PL"/>
          <w14:ligatures w14:val="none"/>
        </w:rPr>
        <w:t>T</w:t>
      </w:r>
      <w:r w:rsidR="003A5EA3" w:rsidRPr="00276C44">
        <w:rPr>
          <w:rFonts w:eastAsia="Times New Roman" w:cstheme="minorHAnsi"/>
          <w:b/>
          <w:bCs/>
          <w:color w:val="0D0D0D"/>
          <w:kern w:val="0"/>
          <w:sz w:val="24"/>
          <w:szCs w:val="24"/>
          <w:lang w:eastAsia="pl-PL"/>
          <w14:ligatures w14:val="none"/>
        </w:rPr>
        <w:t>rybie pozakonkursowym</w:t>
      </w:r>
      <w:r w:rsidR="003A5EA3"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 xml:space="preserve"> – należy przez to rozumieć tryb zlecania realizacji zadania publicznego określony w art. 19a ustawy;</w:t>
      </w:r>
    </w:p>
    <w:p w14:paraId="46A38A69" w14:textId="3B7A4CC8" w:rsidR="003A5EA3" w:rsidRPr="003A5EA3" w:rsidRDefault="00276C44" w:rsidP="003A5EA3">
      <w:pPr>
        <w:numPr>
          <w:ilvl w:val="0"/>
          <w:numId w:val="19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276C44">
        <w:rPr>
          <w:rFonts w:eastAsia="Times New Roman" w:cstheme="minorHAnsi"/>
          <w:b/>
          <w:bCs/>
          <w:color w:val="0D0D0D"/>
          <w:kern w:val="0"/>
          <w:sz w:val="24"/>
          <w:szCs w:val="24"/>
          <w:lang w:eastAsia="pl-PL"/>
          <w14:ligatures w14:val="none"/>
        </w:rPr>
        <w:t>S</w:t>
      </w:r>
      <w:r w:rsidR="003A5EA3" w:rsidRPr="00276C44">
        <w:rPr>
          <w:rFonts w:eastAsia="Times New Roman" w:cstheme="minorHAnsi"/>
          <w:b/>
          <w:bCs/>
          <w:color w:val="0D0D0D"/>
          <w:kern w:val="0"/>
          <w:sz w:val="24"/>
          <w:szCs w:val="24"/>
          <w:lang w:eastAsia="pl-PL"/>
          <w14:ligatures w14:val="none"/>
        </w:rPr>
        <w:t>tronie internetowej Gminy</w:t>
      </w:r>
      <w:r w:rsidR="003A5EA3"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 xml:space="preserve"> – należy przez to rozumieć oficjalną stronę internetową Gminy Przemyśl;</w:t>
      </w:r>
    </w:p>
    <w:p w14:paraId="55E6725F" w14:textId="0474BDF7" w:rsidR="006176AF" w:rsidRPr="006176AF" w:rsidRDefault="003A5EA3" w:rsidP="006176AF">
      <w:pPr>
        <w:numPr>
          <w:ilvl w:val="0"/>
          <w:numId w:val="19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276C44">
        <w:rPr>
          <w:rFonts w:eastAsia="Times New Roman" w:cstheme="minorHAnsi"/>
          <w:b/>
          <w:bCs/>
          <w:color w:val="0D0D0D"/>
          <w:kern w:val="0"/>
          <w:sz w:val="24"/>
          <w:szCs w:val="24"/>
          <w:lang w:eastAsia="pl-PL"/>
          <w14:ligatures w14:val="none"/>
        </w:rPr>
        <w:t>Biuletynie Informacji Publicznej</w:t>
      </w: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 xml:space="preserve"> – należy przez to rozumieć Biuletyn Informacji Publicznej Gminy Przemyśl.</w:t>
      </w:r>
    </w:p>
    <w:p w14:paraId="5B72166D" w14:textId="464F446C" w:rsidR="003A5EA3" w:rsidRPr="003A5EA3" w:rsidRDefault="003A5EA3" w:rsidP="003A5EA3">
      <w:pPr>
        <w:shd w:val="clear" w:color="auto" w:fill="FCFCFC"/>
        <w:spacing w:before="100" w:beforeAutospacing="1" w:after="100" w:afterAutospacing="1" w:line="240" w:lineRule="auto"/>
        <w:jc w:val="center"/>
        <w:outlineLvl w:val="1"/>
        <w:rPr>
          <w:rFonts w:eastAsia="Times New Roman" w:cstheme="minorHAnsi"/>
          <w:b/>
          <w:bCs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b/>
          <w:bCs/>
          <w:color w:val="0D0D0D"/>
          <w:kern w:val="0"/>
          <w:sz w:val="24"/>
          <w:szCs w:val="24"/>
          <w:lang w:eastAsia="pl-PL"/>
          <w14:ligatures w14:val="none"/>
        </w:rPr>
        <w:t>Rozdział 2. Cele programu</w:t>
      </w:r>
    </w:p>
    <w:p w14:paraId="42D332FB" w14:textId="77777777" w:rsidR="003A5EA3" w:rsidRPr="003A5EA3" w:rsidRDefault="003A5EA3" w:rsidP="003A5EA3">
      <w:pPr>
        <w:shd w:val="clear" w:color="auto" w:fill="FCFCFC"/>
        <w:spacing w:before="100" w:beforeAutospacing="1" w:after="100" w:afterAutospacing="1" w:line="240" w:lineRule="auto"/>
        <w:jc w:val="center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b/>
          <w:bCs/>
          <w:color w:val="0D0D0D"/>
          <w:kern w:val="0"/>
          <w:sz w:val="24"/>
          <w:szCs w:val="24"/>
          <w:lang w:eastAsia="pl-PL"/>
          <w14:ligatures w14:val="none"/>
        </w:rPr>
        <w:t>§ 3</w:t>
      </w:r>
    </w:p>
    <w:p w14:paraId="3B57A9CA" w14:textId="77777777" w:rsidR="003A5EA3" w:rsidRPr="003A5EA3" w:rsidRDefault="003A5EA3" w:rsidP="003A5EA3">
      <w:pPr>
        <w:numPr>
          <w:ilvl w:val="0"/>
          <w:numId w:val="20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Celem głównym Programu jest budowanie i wzmacnianie partnerstwa pomiędzy Gminą Przemyśl a podmiotami Programu, służącego rozpoznawaniu i zaspokajaniu potrzeb mieszkańców Gminy oraz podnoszeniu jakości życia wspólnoty samorządowej.</w:t>
      </w:r>
    </w:p>
    <w:p w14:paraId="2D1985B9" w14:textId="77777777" w:rsidR="003A5EA3" w:rsidRPr="003A5EA3" w:rsidRDefault="003A5EA3" w:rsidP="003A5EA3">
      <w:pPr>
        <w:numPr>
          <w:ilvl w:val="0"/>
          <w:numId w:val="20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lastRenderedPageBreak/>
        <w:t>Celami szczegółowymi Programu są:</w:t>
      </w:r>
    </w:p>
    <w:p w14:paraId="472BCDCB" w14:textId="54C6954E" w:rsidR="003A5EA3" w:rsidRPr="003A5EA3" w:rsidRDefault="003A5EA3" w:rsidP="003A5EA3">
      <w:pPr>
        <w:pStyle w:val="Akapitzlist"/>
        <w:numPr>
          <w:ilvl w:val="0"/>
          <w:numId w:val="21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podnoszenie jakości życia mieszkańców Gminy poprzez zwiększenie ich aktywności społecznej;</w:t>
      </w:r>
    </w:p>
    <w:p w14:paraId="7682B870" w14:textId="77777777" w:rsidR="003A5EA3" w:rsidRPr="003A5EA3" w:rsidRDefault="003A5EA3" w:rsidP="003A5EA3">
      <w:pPr>
        <w:numPr>
          <w:ilvl w:val="0"/>
          <w:numId w:val="21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wspieranie działań na rzecz integracji i aktywizacji społeczności lokalnej;</w:t>
      </w:r>
    </w:p>
    <w:p w14:paraId="0FEA9CC6" w14:textId="77777777" w:rsidR="003A5EA3" w:rsidRPr="003A5EA3" w:rsidRDefault="003A5EA3" w:rsidP="003A5EA3">
      <w:pPr>
        <w:numPr>
          <w:ilvl w:val="0"/>
          <w:numId w:val="21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tworzenie warunków do realizacji inicjatyw służących rozwojowi społeczności lokalnych;</w:t>
      </w:r>
    </w:p>
    <w:p w14:paraId="368D039D" w14:textId="77777777" w:rsidR="003A5EA3" w:rsidRPr="003A5EA3" w:rsidRDefault="003A5EA3" w:rsidP="003A5EA3">
      <w:pPr>
        <w:numPr>
          <w:ilvl w:val="0"/>
          <w:numId w:val="21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wzmacnianie potencjału organizacji pozarządowych i podmiotów prowadzących działalność pożytku publicznego;</w:t>
      </w:r>
    </w:p>
    <w:p w14:paraId="5AD073E7" w14:textId="77777777" w:rsidR="003A5EA3" w:rsidRPr="003A5EA3" w:rsidRDefault="003A5EA3" w:rsidP="003A5EA3">
      <w:pPr>
        <w:numPr>
          <w:ilvl w:val="0"/>
          <w:numId w:val="21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zapewnienie efektywnego wykorzystania środków publicznych poprzez wspólną realizację zadań publicznych;</w:t>
      </w:r>
    </w:p>
    <w:p w14:paraId="09FB44E8" w14:textId="77777777" w:rsidR="003A5EA3" w:rsidRPr="003A5EA3" w:rsidRDefault="003A5EA3" w:rsidP="003A5EA3">
      <w:pPr>
        <w:numPr>
          <w:ilvl w:val="0"/>
          <w:numId w:val="21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rozwijanie współpracy pomiędzy sektorem publicznym i społecznym w zakresie realizacji zadań publicznych.</w:t>
      </w:r>
    </w:p>
    <w:p w14:paraId="078F1F8C" w14:textId="77777777" w:rsidR="003A5EA3" w:rsidRPr="003A5EA3" w:rsidRDefault="003A5EA3" w:rsidP="003A5EA3">
      <w:pPr>
        <w:shd w:val="clear" w:color="auto" w:fill="FCFCFC"/>
        <w:spacing w:before="100" w:beforeAutospacing="1" w:after="100" w:afterAutospacing="1" w:line="240" w:lineRule="auto"/>
        <w:jc w:val="center"/>
        <w:outlineLvl w:val="1"/>
        <w:rPr>
          <w:rFonts w:eastAsia="Times New Roman" w:cstheme="minorHAnsi"/>
          <w:b/>
          <w:bCs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b/>
          <w:bCs/>
          <w:color w:val="0D0D0D"/>
          <w:kern w:val="0"/>
          <w:sz w:val="24"/>
          <w:szCs w:val="24"/>
          <w:lang w:eastAsia="pl-PL"/>
          <w14:ligatures w14:val="none"/>
        </w:rPr>
        <w:t>Rozdział 3. Zasady współpracy</w:t>
      </w:r>
    </w:p>
    <w:p w14:paraId="18B9F83B" w14:textId="77777777" w:rsidR="003A5EA3" w:rsidRPr="003A5EA3" w:rsidRDefault="003A5EA3" w:rsidP="003A5EA3">
      <w:pPr>
        <w:shd w:val="clear" w:color="auto" w:fill="FCFCFC"/>
        <w:spacing w:before="100" w:beforeAutospacing="1" w:after="100" w:afterAutospacing="1" w:line="240" w:lineRule="auto"/>
        <w:jc w:val="center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b/>
          <w:bCs/>
          <w:color w:val="0D0D0D"/>
          <w:kern w:val="0"/>
          <w:sz w:val="24"/>
          <w:szCs w:val="24"/>
          <w:lang w:eastAsia="pl-PL"/>
          <w14:ligatures w14:val="none"/>
        </w:rPr>
        <w:t>§ 4</w:t>
      </w:r>
    </w:p>
    <w:p w14:paraId="3174B604" w14:textId="77777777" w:rsidR="003A5EA3" w:rsidRPr="003A5EA3" w:rsidRDefault="003A5EA3" w:rsidP="003A5EA3">
      <w:pPr>
        <w:shd w:val="clear" w:color="auto" w:fill="FCFCFC"/>
        <w:spacing w:before="100" w:beforeAutospacing="1" w:after="100" w:afterAutospacing="1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Współpraca Gminy z podmiotami Programu odbywa się na zasadach:</w:t>
      </w:r>
    </w:p>
    <w:p w14:paraId="65779556" w14:textId="77777777" w:rsidR="003A5EA3" w:rsidRPr="003A5EA3" w:rsidRDefault="003A5EA3" w:rsidP="003A5EA3">
      <w:pPr>
        <w:numPr>
          <w:ilvl w:val="0"/>
          <w:numId w:val="22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pomocniczości – Gmina, respektując odrębność i suwerenność podmiotów Programu, wspiera ich działalność oraz powierza realizację zadań publicznych tym podmiotom, które są zdolne do ich realizacji;</w:t>
      </w:r>
    </w:p>
    <w:p w14:paraId="37A8F4EF" w14:textId="77777777" w:rsidR="003A5EA3" w:rsidRPr="003A5EA3" w:rsidRDefault="003A5EA3" w:rsidP="003A5EA3">
      <w:pPr>
        <w:numPr>
          <w:ilvl w:val="0"/>
          <w:numId w:val="22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suwerenności stron – Gmina i podmioty Programu zachowują wzajemną autonomię, niezależność oraz odrębność w podejmowanych działaniach;</w:t>
      </w:r>
    </w:p>
    <w:p w14:paraId="67C955DB" w14:textId="77777777" w:rsidR="003A5EA3" w:rsidRPr="003A5EA3" w:rsidRDefault="003A5EA3" w:rsidP="003A5EA3">
      <w:pPr>
        <w:numPr>
          <w:ilvl w:val="0"/>
          <w:numId w:val="22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partnerstwa – Gmina i podmioty Programu współpracują w celu wspólnego rozwiązywania problemów społecznych, podejmując działania na zasadzie wzajemnego zaufania, dialogu i współodpowiedzialności;</w:t>
      </w:r>
    </w:p>
    <w:p w14:paraId="31EF9504" w14:textId="77777777" w:rsidR="003A5EA3" w:rsidRPr="003A5EA3" w:rsidRDefault="003A5EA3" w:rsidP="003A5EA3">
      <w:pPr>
        <w:numPr>
          <w:ilvl w:val="0"/>
          <w:numId w:val="22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efektywności – Gmina i podmioty Programu wspólnie dążą do osiągnięcia najlepszych efektów realizacji zadań publicznych przy racjonalnym wykorzystaniu środków publicznych;</w:t>
      </w:r>
    </w:p>
    <w:p w14:paraId="4F3487DA" w14:textId="46EF5934" w:rsidR="003A5EA3" w:rsidRDefault="003A5EA3" w:rsidP="003A5EA3">
      <w:pPr>
        <w:numPr>
          <w:ilvl w:val="0"/>
          <w:numId w:val="22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 xml:space="preserve">uczciwej konkurencji i jawności – Gmina udostępnia informacje o zamiarach, celach </w:t>
      </w:r>
      <w:r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br/>
      </w: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 xml:space="preserve">i środkach przeznaczonych na realizację zadań publicznych, a podmioty Programu mają możliwość uczestniczenia w realizacji tych zadań na zasadach równego dostępu </w:t>
      </w:r>
      <w:r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br/>
      </w: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i przejrzystości podejmowanych działań.</w:t>
      </w:r>
    </w:p>
    <w:p w14:paraId="7F7681BA" w14:textId="77777777" w:rsidR="003A5EA3" w:rsidRPr="003A5EA3" w:rsidRDefault="003A5EA3" w:rsidP="003A5EA3">
      <w:p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</w:p>
    <w:p w14:paraId="2D4CA863" w14:textId="77777777" w:rsidR="003A5EA3" w:rsidRPr="003A5EA3" w:rsidRDefault="003A5EA3" w:rsidP="003A5EA3">
      <w:pPr>
        <w:shd w:val="clear" w:color="auto" w:fill="FCFCFC"/>
        <w:spacing w:before="100" w:beforeAutospacing="1" w:after="100" w:afterAutospacing="1" w:line="240" w:lineRule="auto"/>
        <w:jc w:val="center"/>
        <w:outlineLvl w:val="1"/>
        <w:rPr>
          <w:rFonts w:eastAsia="Times New Roman" w:cstheme="minorHAnsi"/>
          <w:b/>
          <w:bCs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b/>
          <w:bCs/>
          <w:color w:val="0D0D0D"/>
          <w:kern w:val="0"/>
          <w:sz w:val="24"/>
          <w:szCs w:val="24"/>
          <w:lang w:eastAsia="pl-PL"/>
          <w14:ligatures w14:val="none"/>
        </w:rPr>
        <w:t>Rozdział 4. Zakres przedmiotowy współpracy</w:t>
      </w:r>
    </w:p>
    <w:p w14:paraId="70E4B0E8" w14:textId="77777777" w:rsidR="003A5EA3" w:rsidRPr="003A5EA3" w:rsidRDefault="003A5EA3" w:rsidP="003A5EA3">
      <w:pPr>
        <w:shd w:val="clear" w:color="auto" w:fill="FCFCFC"/>
        <w:spacing w:before="100" w:beforeAutospacing="1" w:after="100" w:afterAutospacing="1" w:line="240" w:lineRule="auto"/>
        <w:jc w:val="center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b/>
          <w:bCs/>
          <w:color w:val="0D0D0D"/>
          <w:kern w:val="0"/>
          <w:sz w:val="24"/>
          <w:szCs w:val="24"/>
          <w:lang w:eastAsia="pl-PL"/>
          <w14:ligatures w14:val="none"/>
        </w:rPr>
        <w:t>§ 5</w:t>
      </w:r>
    </w:p>
    <w:p w14:paraId="1063B769" w14:textId="77777777" w:rsidR="003A5EA3" w:rsidRDefault="003A5EA3" w:rsidP="003A5EA3">
      <w:pPr>
        <w:shd w:val="clear" w:color="auto" w:fill="FCFCFC"/>
        <w:spacing w:before="100" w:beforeAutospacing="1" w:after="100" w:afterAutospacing="1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Współpraca Gminy z podmiotami Programu obejmuje sferę zadań publicznych, o których mowa w art. 4 ust. 1 ustawy, w zakresie odpowiadającym zadaniom własnym Gminy Przemyśl.</w:t>
      </w:r>
    </w:p>
    <w:p w14:paraId="07CA9668" w14:textId="77777777" w:rsidR="006176AF" w:rsidRDefault="006176AF" w:rsidP="003A5EA3">
      <w:pPr>
        <w:shd w:val="clear" w:color="auto" w:fill="FCFCFC"/>
        <w:spacing w:before="100" w:beforeAutospacing="1" w:after="100" w:afterAutospacing="1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</w:p>
    <w:p w14:paraId="62F134D5" w14:textId="77777777" w:rsidR="006176AF" w:rsidRDefault="006176AF" w:rsidP="003A5EA3">
      <w:pPr>
        <w:shd w:val="clear" w:color="auto" w:fill="FCFCFC"/>
        <w:spacing w:before="100" w:beforeAutospacing="1" w:after="100" w:afterAutospacing="1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</w:p>
    <w:p w14:paraId="2E7F1977" w14:textId="77777777" w:rsidR="006176AF" w:rsidRPr="003A5EA3" w:rsidRDefault="006176AF" w:rsidP="003A5EA3">
      <w:pPr>
        <w:shd w:val="clear" w:color="auto" w:fill="FCFCFC"/>
        <w:spacing w:before="100" w:beforeAutospacing="1" w:after="100" w:afterAutospacing="1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</w:p>
    <w:p w14:paraId="5C7FE5D3" w14:textId="77777777" w:rsidR="003A5EA3" w:rsidRPr="003A5EA3" w:rsidRDefault="003A5EA3" w:rsidP="003A5EA3">
      <w:pPr>
        <w:shd w:val="clear" w:color="auto" w:fill="FCFCFC"/>
        <w:spacing w:before="100" w:beforeAutospacing="1" w:after="100" w:afterAutospacing="1" w:line="240" w:lineRule="auto"/>
        <w:jc w:val="center"/>
        <w:outlineLvl w:val="1"/>
        <w:rPr>
          <w:rFonts w:eastAsia="Times New Roman" w:cstheme="minorHAnsi"/>
          <w:b/>
          <w:bCs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b/>
          <w:bCs/>
          <w:color w:val="0D0D0D"/>
          <w:kern w:val="0"/>
          <w:sz w:val="24"/>
          <w:szCs w:val="24"/>
          <w:lang w:eastAsia="pl-PL"/>
          <w14:ligatures w14:val="none"/>
        </w:rPr>
        <w:lastRenderedPageBreak/>
        <w:t>Rozdział 5. Formy współpracy</w:t>
      </w:r>
    </w:p>
    <w:p w14:paraId="31A0AFB6" w14:textId="77777777" w:rsidR="003A5EA3" w:rsidRPr="003A5EA3" w:rsidRDefault="003A5EA3" w:rsidP="003A5EA3">
      <w:pPr>
        <w:shd w:val="clear" w:color="auto" w:fill="FCFCFC"/>
        <w:spacing w:before="100" w:beforeAutospacing="1" w:after="100" w:afterAutospacing="1" w:line="240" w:lineRule="auto"/>
        <w:jc w:val="center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b/>
          <w:bCs/>
          <w:color w:val="0D0D0D"/>
          <w:kern w:val="0"/>
          <w:sz w:val="24"/>
          <w:szCs w:val="24"/>
          <w:lang w:eastAsia="pl-PL"/>
          <w14:ligatures w14:val="none"/>
        </w:rPr>
        <w:t>§ 6</w:t>
      </w:r>
    </w:p>
    <w:p w14:paraId="7C81ADB5" w14:textId="38447951" w:rsidR="003A5EA3" w:rsidRPr="003A5EA3" w:rsidRDefault="003A5EA3" w:rsidP="003A5EA3">
      <w:pPr>
        <w:numPr>
          <w:ilvl w:val="0"/>
          <w:numId w:val="23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 xml:space="preserve">Współpraca Gminy z podmiotami Programu może mieć charakter finansowy </w:t>
      </w:r>
      <w:r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br/>
      </w: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i pozafinansowy.</w:t>
      </w:r>
    </w:p>
    <w:p w14:paraId="15F1FBBB" w14:textId="77777777" w:rsidR="003A5EA3" w:rsidRPr="003A5EA3" w:rsidRDefault="003A5EA3" w:rsidP="003A5EA3">
      <w:pPr>
        <w:numPr>
          <w:ilvl w:val="0"/>
          <w:numId w:val="23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Współpraca o charakterze finansowym może odbywać się w szczególności poprzez:</w:t>
      </w:r>
    </w:p>
    <w:p w14:paraId="7F52FBE3" w14:textId="3565F773" w:rsidR="003A5EA3" w:rsidRPr="003A5EA3" w:rsidRDefault="003A5EA3" w:rsidP="003A5EA3">
      <w:pPr>
        <w:pStyle w:val="Akapitzlist"/>
        <w:numPr>
          <w:ilvl w:val="0"/>
          <w:numId w:val="24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powierzanie wykonywania zadań publicznych wraz z udzieleniem dotacji na finansowanie ich realizacji, w trybie otwartego konkursu ofert;</w:t>
      </w:r>
    </w:p>
    <w:p w14:paraId="2D963431" w14:textId="77777777" w:rsidR="003A5EA3" w:rsidRPr="003A5EA3" w:rsidRDefault="003A5EA3" w:rsidP="003A5EA3">
      <w:pPr>
        <w:numPr>
          <w:ilvl w:val="0"/>
          <w:numId w:val="24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wspieranie wykonywania zadań publicznych wraz z udzieleniem dotacji na dofinansowanie ich realizacji, w trybie otwartego konkursu ofert;</w:t>
      </w:r>
    </w:p>
    <w:p w14:paraId="765D1809" w14:textId="77777777" w:rsidR="003A5EA3" w:rsidRPr="003A5EA3" w:rsidRDefault="003A5EA3" w:rsidP="003A5EA3">
      <w:pPr>
        <w:numPr>
          <w:ilvl w:val="0"/>
          <w:numId w:val="24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zlecanie realizacji zadań publicznych z pominięciem otwartego konkursu ofert, na zasadach określonych w art. 19a ustawy;</w:t>
      </w:r>
    </w:p>
    <w:p w14:paraId="6C70021C" w14:textId="77777777" w:rsidR="003A5EA3" w:rsidRPr="003A5EA3" w:rsidRDefault="003A5EA3" w:rsidP="003A5EA3">
      <w:pPr>
        <w:numPr>
          <w:ilvl w:val="0"/>
          <w:numId w:val="24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zlecanie realizacji zadań publicznych w innych trybach przewidzianych w przepisach odrębnych.</w:t>
      </w:r>
    </w:p>
    <w:p w14:paraId="200DDB4B" w14:textId="77777777" w:rsidR="003A5EA3" w:rsidRPr="003A5EA3" w:rsidRDefault="003A5EA3" w:rsidP="003A5EA3">
      <w:pPr>
        <w:numPr>
          <w:ilvl w:val="0"/>
          <w:numId w:val="25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Współpraca o charakterze pozafinansowym może polegać w szczególności na:</w:t>
      </w:r>
    </w:p>
    <w:p w14:paraId="4EA28E1C" w14:textId="5EE868C9" w:rsidR="003A5EA3" w:rsidRPr="003A5EA3" w:rsidRDefault="003A5EA3" w:rsidP="003A5EA3">
      <w:pPr>
        <w:pStyle w:val="Akapitzlist"/>
        <w:numPr>
          <w:ilvl w:val="0"/>
          <w:numId w:val="26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wzajemnym informowaniu się o planowanych kierunkach działalności;</w:t>
      </w:r>
    </w:p>
    <w:p w14:paraId="4D32950C" w14:textId="12AE000C" w:rsidR="003A5EA3" w:rsidRPr="003A5EA3" w:rsidRDefault="003A5EA3" w:rsidP="003A5EA3">
      <w:pPr>
        <w:numPr>
          <w:ilvl w:val="0"/>
          <w:numId w:val="26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 xml:space="preserve">konsultowaniu z podmiotami Programu projektów aktów prawa miejscowego </w:t>
      </w:r>
      <w:r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br/>
      </w: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 xml:space="preserve">w dziedzinach dotyczących działalności statutowej tych podmiotów, na zasadach określonych w uchwale Rady Gminy Przemyśl wydanej na podstawie art. 5 ust. </w:t>
      </w:r>
      <w:r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br/>
      </w: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5 ustawy;</w:t>
      </w:r>
    </w:p>
    <w:p w14:paraId="288CD523" w14:textId="77777777" w:rsidR="003A5EA3" w:rsidRPr="003A5EA3" w:rsidRDefault="003A5EA3" w:rsidP="003A5EA3">
      <w:pPr>
        <w:numPr>
          <w:ilvl w:val="0"/>
          <w:numId w:val="26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tworzeniu wspólnych zespołów o charakterze doradczym i inicjatywnym;</w:t>
      </w:r>
    </w:p>
    <w:p w14:paraId="3DD96925" w14:textId="52C2A6BB" w:rsidR="003A5EA3" w:rsidRPr="003A5EA3" w:rsidRDefault="003A5EA3" w:rsidP="003A5EA3">
      <w:pPr>
        <w:numPr>
          <w:ilvl w:val="0"/>
          <w:numId w:val="26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 xml:space="preserve">udzielaniu pomocy w organizowaniu spotkań, szkoleń i innych nieodpłatnych przedsięwzięć związanych z działalnością statutową podmiotów Programu, w tym poprzez nieodpłatne udostępnianie pomieszczeń, obiektów lub sprzętu będącego </w:t>
      </w:r>
      <w:r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br/>
      </w: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w dyspozycji Gminy, w miarę posiadanych możliwości;</w:t>
      </w:r>
    </w:p>
    <w:p w14:paraId="58A38A94" w14:textId="77777777" w:rsidR="003A5EA3" w:rsidRPr="003A5EA3" w:rsidRDefault="003A5EA3" w:rsidP="003A5EA3">
      <w:pPr>
        <w:numPr>
          <w:ilvl w:val="0"/>
          <w:numId w:val="26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obejmowaniu przedsięwzięć realizowanych przez podmioty Programu patronatem Wójta Gminy Przemyśl;</w:t>
      </w:r>
    </w:p>
    <w:p w14:paraId="15083D50" w14:textId="77777777" w:rsidR="003A5EA3" w:rsidRPr="003A5EA3" w:rsidRDefault="003A5EA3" w:rsidP="003A5EA3">
      <w:pPr>
        <w:numPr>
          <w:ilvl w:val="0"/>
          <w:numId w:val="26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udzielaniu pomocy przy organizacji konkursów, zawodów, wydarzeń i innych przedsięwzięć o charakterze społecznym, kulturalnym, sportowym lub edukacyjnym;</w:t>
      </w:r>
    </w:p>
    <w:p w14:paraId="7824EEF7" w14:textId="77777777" w:rsidR="003A5EA3" w:rsidRPr="003A5EA3" w:rsidRDefault="003A5EA3" w:rsidP="003A5EA3">
      <w:pPr>
        <w:numPr>
          <w:ilvl w:val="0"/>
          <w:numId w:val="26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udziale przedstawicieli Gminy w spotkaniach, konferencjach, szkoleniach i innych przedsięwzięciach organizowanych przez podmioty Programu;</w:t>
      </w:r>
    </w:p>
    <w:p w14:paraId="3BF06FD1" w14:textId="77777777" w:rsidR="003A5EA3" w:rsidRPr="003A5EA3" w:rsidRDefault="003A5EA3" w:rsidP="003A5EA3">
      <w:pPr>
        <w:numPr>
          <w:ilvl w:val="0"/>
          <w:numId w:val="26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współorganizowaniu szkoleń, warsztatów i innych przedsięwzięć służących podnoszeniu kwalifikacji i aktywności mieszkańców;</w:t>
      </w:r>
    </w:p>
    <w:p w14:paraId="11FE88F5" w14:textId="3527CBCF" w:rsidR="003A5EA3" w:rsidRPr="003A5EA3" w:rsidRDefault="003A5EA3" w:rsidP="003A5EA3">
      <w:pPr>
        <w:numPr>
          <w:ilvl w:val="0"/>
          <w:numId w:val="26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 xml:space="preserve">udzielaniu, w miarę posiadanych możliwości, wsparcia organizacyjnego </w:t>
      </w:r>
      <w:r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br/>
      </w: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i informacyjnego przy realizacji przedsięwzięć podejmowanych przez podmioty Programu;</w:t>
      </w:r>
    </w:p>
    <w:p w14:paraId="5A0CB926" w14:textId="366BD442" w:rsidR="003A5EA3" w:rsidRPr="006176AF" w:rsidRDefault="003A5EA3" w:rsidP="006176AF">
      <w:pPr>
        <w:numPr>
          <w:ilvl w:val="0"/>
          <w:numId w:val="26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innych formach współpracy wynikających z potrzeb mieszkańców Gminy oraz możliwości Gminy.</w:t>
      </w:r>
    </w:p>
    <w:p w14:paraId="57E109E5" w14:textId="77777777" w:rsidR="003A5EA3" w:rsidRPr="003A5EA3" w:rsidRDefault="003A5EA3" w:rsidP="003A5EA3">
      <w:pPr>
        <w:shd w:val="clear" w:color="auto" w:fill="FCFCFC"/>
        <w:spacing w:before="100" w:beforeAutospacing="1" w:after="100" w:afterAutospacing="1" w:line="240" w:lineRule="auto"/>
        <w:jc w:val="center"/>
        <w:outlineLvl w:val="1"/>
        <w:rPr>
          <w:rFonts w:eastAsia="Times New Roman" w:cstheme="minorHAnsi"/>
          <w:b/>
          <w:bCs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b/>
          <w:bCs/>
          <w:color w:val="0D0D0D"/>
          <w:kern w:val="0"/>
          <w:sz w:val="24"/>
          <w:szCs w:val="24"/>
          <w:lang w:eastAsia="pl-PL"/>
          <w14:ligatures w14:val="none"/>
        </w:rPr>
        <w:t>Rozdział 6. Priorytetowe zadania publiczne</w:t>
      </w:r>
    </w:p>
    <w:p w14:paraId="6F457114" w14:textId="77777777" w:rsidR="003A5EA3" w:rsidRPr="003A5EA3" w:rsidRDefault="003A5EA3" w:rsidP="003A5EA3">
      <w:pPr>
        <w:shd w:val="clear" w:color="auto" w:fill="FCFCFC"/>
        <w:spacing w:before="100" w:beforeAutospacing="1" w:after="100" w:afterAutospacing="1" w:line="240" w:lineRule="auto"/>
        <w:jc w:val="center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b/>
          <w:bCs/>
          <w:color w:val="0D0D0D"/>
          <w:kern w:val="0"/>
          <w:sz w:val="24"/>
          <w:szCs w:val="24"/>
          <w:lang w:eastAsia="pl-PL"/>
          <w14:ligatures w14:val="none"/>
        </w:rPr>
        <w:t>§ 7</w:t>
      </w:r>
    </w:p>
    <w:p w14:paraId="560FF2C4" w14:textId="77777777" w:rsidR="003A5EA3" w:rsidRDefault="003A5EA3" w:rsidP="003A5EA3">
      <w:pPr>
        <w:numPr>
          <w:ilvl w:val="0"/>
          <w:numId w:val="27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W 2027 roku ustala się następujące priorytetowe zadania publiczne przewidziane do realizacji we współpracy z podmiotami Programu:</w:t>
      </w:r>
    </w:p>
    <w:p w14:paraId="27FCBBA5" w14:textId="77777777" w:rsidR="00276C44" w:rsidRPr="003A5EA3" w:rsidRDefault="00276C44" w:rsidP="00276C44">
      <w:pPr>
        <w:shd w:val="clear" w:color="auto" w:fill="FCFCFC"/>
        <w:spacing w:after="0" w:line="240" w:lineRule="auto"/>
        <w:ind w:left="720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</w:p>
    <w:p w14:paraId="3CE135A0" w14:textId="458EBA3B" w:rsidR="003A5EA3" w:rsidRPr="00276C44" w:rsidRDefault="003A5EA3" w:rsidP="003A5EA3">
      <w:pPr>
        <w:pStyle w:val="Akapitzlist"/>
        <w:numPr>
          <w:ilvl w:val="1"/>
          <w:numId w:val="27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b/>
          <w:bCs/>
          <w:color w:val="0D0D0D"/>
          <w:kern w:val="0"/>
          <w:sz w:val="24"/>
          <w:szCs w:val="24"/>
          <w:lang w:eastAsia="pl-PL"/>
          <w14:ligatures w14:val="none"/>
        </w:rPr>
      </w:pPr>
      <w:r w:rsidRPr="00276C44">
        <w:rPr>
          <w:rFonts w:eastAsia="Times New Roman" w:cstheme="minorHAnsi"/>
          <w:b/>
          <w:bCs/>
          <w:color w:val="0D0D0D"/>
          <w:kern w:val="0"/>
          <w:sz w:val="24"/>
          <w:szCs w:val="24"/>
          <w:lang w:eastAsia="pl-PL"/>
          <w14:ligatures w14:val="none"/>
        </w:rPr>
        <w:t>W zakresie wspierania i upowszechniania kultury fizycznej:</w:t>
      </w:r>
    </w:p>
    <w:p w14:paraId="26D30E99" w14:textId="77777777" w:rsidR="003A5EA3" w:rsidRPr="003A5EA3" w:rsidRDefault="003A5EA3" w:rsidP="00276C44">
      <w:p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lastRenderedPageBreak/>
        <w:t>a) organizacja zawodów, konkursów, turniejów, rajdów, spotkań i innych przedsięwzięć sportowych i rekreacyjnych;</w:t>
      </w:r>
    </w:p>
    <w:p w14:paraId="09E3C466" w14:textId="77777777" w:rsidR="003A5EA3" w:rsidRPr="003A5EA3" w:rsidRDefault="003A5EA3" w:rsidP="00276C44">
      <w:p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b) organizacja zajęć sportowych i rekreacyjnych dla dzieci i młodzieży;</w:t>
      </w:r>
    </w:p>
    <w:p w14:paraId="01F2351B" w14:textId="77777777" w:rsidR="003A5EA3" w:rsidRPr="003A5EA3" w:rsidRDefault="003A5EA3" w:rsidP="00276C44">
      <w:p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c) organizacja aktywnych form spędzania czasu wolnego dla dzieci, młodzieży i mieszkańców Gminy;</w:t>
      </w:r>
    </w:p>
    <w:p w14:paraId="43EBFB30" w14:textId="77777777" w:rsidR="003A5EA3" w:rsidRPr="003A5EA3" w:rsidRDefault="003A5EA3" w:rsidP="00276C44">
      <w:p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d) wspieranie działalności sportowej dzieci i młodzieży, w tym zajęć pozalekcyjnych;</w:t>
      </w:r>
    </w:p>
    <w:p w14:paraId="4F104AFD" w14:textId="77777777" w:rsidR="003A5EA3" w:rsidRDefault="003A5EA3" w:rsidP="00276C44">
      <w:p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e) organizacja przedsięwzięć służących promocji aktywnego i zdrowego stylu życia.</w:t>
      </w:r>
    </w:p>
    <w:p w14:paraId="2D63FEFE" w14:textId="77777777" w:rsidR="00276C44" w:rsidRPr="003A5EA3" w:rsidRDefault="00276C44" w:rsidP="00276C44">
      <w:p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</w:p>
    <w:p w14:paraId="3F19A1A1" w14:textId="729EDE55" w:rsidR="003A5EA3" w:rsidRPr="00276C44" w:rsidRDefault="003A5EA3" w:rsidP="003A5EA3">
      <w:pPr>
        <w:pStyle w:val="Akapitzlist"/>
        <w:numPr>
          <w:ilvl w:val="1"/>
          <w:numId w:val="27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b/>
          <w:bCs/>
          <w:color w:val="0D0D0D"/>
          <w:kern w:val="0"/>
          <w:sz w:val="24"/>
          <w:szCs w:val="24"/>
          <w:lang w:eastAsia="pl-PL"/>
          <w14:ligatures w14:val="none"/>
        </w:rPr>
      </w:pPr>
      <w:r w:rsidRPr="00276C44">
        <w:rPr>
          <w:rFonts w:eastAsia="Times New Roman" w:cstheme="minorHAnsi"/>
          <w:b/>
          <w:bCs/>
          <w:color w:val="0D0D0D"/>
          <w:kern w:val="0"/>
          <w:sz w:val="24"/>
          <w:szCs w:val="24"/>
          <w:lang w:eastAsia="pl-PL"/>
          <w14:ligatures w14:val="none"/>
        </w:rPr>
        <w:t>W zakresie turystyki i krajoznawstwa:</w:t>
      </w:r>
    </w:p>
    <w:p w14:paraId="555A6F89" w14:textId="77777777" w:rsidR="003A5EA3" w:rsidRPr="003A5EA3" w:rsidRDefault="003A5EA3" w:rsidP="00276C44">
      <w:p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a) organizacja przedsięwzięć promujących walory turystyczne i krajoznawcze Gminy;</w:t>
      </w:r>
    </w:p>
    <w:p w14:paraId="0975B0A4" w14:textId="77777777" w:rsidR="003A5EA3" w:rsidRPr="003A5EA3" w:rsidRDefault="003A5EA3" w:rsidP="00276C44">
      <w:p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b) organizacja wycieczek, rajdów, spacerów i innych aktywnych form wypoczynku;</w:t>
      </w:r>
    </w:p>
    <w:p w14:paraId="03063D34" w14:textId="77777777" w:rsidR="003A5EA3" w:rsidRPr="003A5EA3" w:rsidRDefault="003A5EA3" w:rsidP="00276C44">
      <w:p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c) promocja atrakcji turystycznych, przyrodniczych i kulturowych Gminy;</w:t>
      </w:r>
    </w:p>
    <w:p w14:paraId="21669B28" w14:textId="77777777" w:rsidR="003A5EA3" w:rsidRDefault="003A5EA3" w:rsidP="00276C44">
      <w:p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d) podejmowanie działań na rzecz rozwoju turystyki i aktywnego wypoczynku mieszkańców.</w:t>
      </w:r>
    </w:p>
    <w:p w14:paraId="7F01EBFE" w14:textId="77777777" w:rsidR="00276C44" w:rsidRPr="003A5EA3" w:rsidRDefault="00276C44" w:rsidP="00276C44">
      <w:p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</w:p>
    <w:p w14:paraId="785B07E6" w14:textId="5E5C09DC" w:rsidR="003A5EA3" w:rsidRPr="00276C44" w:rsidRDefault="003A5EA3" w:rsidP="003A5EA3">
      <w:pPr>
        <w:pStyle w:val="Akapitzlist"/>
        <w:numPr>
          <w:ilvl w:val="1"/>
          <w:numId w:val="27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b/>
          <w:bCs/>
          <w:color w:val="0D0D0D"/>
          <w:kern w:val="0"/>
          <w:sz w:val="24"/>
          <w:szCs w:val="24"/>
          <w:lang w:eastAsia="pl-PL"/>
          <w14:ligatures w14:val="none"/>
        </w:rPr>
      </w:pPr>
      <w:r w:rsidRPr="00276C44">
        <w:rPr>
          <w:rFonts w:eastAsia="Times New Roman" w:cstheme="minorHAnsi"/>
          <w:b/>
          <w:bCs/>
          <w:color w:val="0D0D0D"/>
          <w:kern w:val="0"/>
          <w:sz w:val="24"/>
          <w:szCs w:val="24"/>
          <w:lang w:eastAsia="pl-PL"/>
          <w14:ligatures w14:val="none"/>
        </w:rPr>
        <w:t>W zakresie kultury, sztuki, ochrony dóbr kultury i dziedzictwa narodowego:</w:t>
      </w:r>
    </w:p>
    <w:p w14:paraId="574B0681" w14:textId="77777777" w:rsidR="003A5EA3" w:rsidRPr="003A5EA3" w:rsidRDefault="003A5EA3" w:rsidP="00276C44">
      <w:p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a) organizacja wydarzeń kulturalnych, artystycznych i edukacyjnych;</w:t>
      </w:r>
    </w:p>
    <w:p w14:paraId="744557C1" w14:textId="77777777" w:rsidR="003A5EA3" w:rsidRPr="003A5EA3" w:rsidRDefault="003A5EA3" w:rsidP="00276C44">
      <w:p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b) wspieranie twórczości artystycznej oraz działalności zespołów, grup i innych środowisk twórczych;</w:t>
      </w:r>
    </w:p>
    <w:p w14:paraId="23447F9A" w14:textId="77777777" w:rsidR="003A5EA3" w:rsidRPr="003A5EA3" w:rsidRDefault="003A5EA3" w:rsidP="00276C44">
      <w:p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c) kultywowanie tradycji lokalnych i regionalnych;</w:t>
      </w:r>
    </w:p>
    <w:p w14:paraId="15DFED6C" w14:textId="77777777" w:rsidR="003A5EA3" w:rsidRPr="003A5EA3" w:rsidRDefault="003A5EA3" w:rsidP="00276C44">
      <w:p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d) ochrona i promocja dziedzictwa kulturowego oraz tradycji lokalnych;</w:t>
      </w:r>
    </w:p>
    <w:p w14:paraId="4AA3FDBC" w14:textId="77777777" w:rsidR="003A5EA3" w:rsidRPr="003A5EA3" w:rsidRDefault="003A5EA3" w:rsidP="00276C44">
      <w:p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e) wspieranie rękodzieła artystycznego i rzemiosła artystycznego;</w:t>
      </w:r>
    </w:p>
    <w:p w14:paraId="1049E34D" w14:textId="77777777" w:rsidR="003A5EA3" w:rsidRPr="003A5EA3" w:rsidRDefault="003A5EA3" w:rsidP="00276C44">
      <w:p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f) upowszechnianie wiedzy o historii i kulturze Gminy;</w:t>
      </w:r>
    </w:p>
    <w:p w14:paraId="7DA1B7D1" w14:textId="77777777" w:rsidR="003A5EA3" w:rsidRDefault="003A5EA3" w:rsidP="00276C44">
      <w:p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g) działania na rzecz podtrzymywania tradycji narodowej, pielęgnowania polskości oraz rozwoju świadomości obywatelskiej i kulturowej.</w:t>
      </w:r>
    </w:p>
    <w:p w14:paraId="45A089FB" w14:textId="77777777" w:rsidR="00276C44" w:rsidRPr="003A5EA3" w:rsidRDefault="00276C44" w:rsidP="00276C44">
      <w:p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</w:p>
    <w:p w14:paraId="4015CBA1" w14:textId="56B57FC3" w:rsidR="003A5EA3" w:rsidRPr="00276C44" w:rsidRDefault="003A5EA3" w:rsidP="003A5EA3">
      <w:pPr>
        <w:pStyle w:val="Akapitzlist"/>
        <w:numPr>
          <w:ilvl w:val="1"/>
          <w:numId w:val="27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b/>
          <w:bCs/>
          <w:color w:val="0D0D0D"/>
          <w:kern w:val="0"/>
          <w:sz w:val="24"/>
          <w:szCs w:val="24"/>
          <w:lang w:eastAsia="pl-PL"/>
          <w14:ligatures w14:val="none"/>
        </w:rPr>
      </w:pPr>
      <w:r w:rsidRPr="00276C44">
        <w:rPr>
          <w:rFonts w:eastAsia="Times New Roman" w:cstheme="minorHAnsi"/>
          <w:b/>
          <w:bCs/>
          <w:color w:val="0D0D0D"/>
          <w:kern w:val="0"/>
          <w:sz w:val="24"/>
          <w:szCs w:val="24"/>
          <w:lang w:eastAsia="pl-PL"/>
          <w14:ligatures w14:val="none"/>
        </w:rPr>
        <w:t>W zakresie pomocy społecznej:</w:t>
      </w:r>
    </w:p>
    <w:p w14:paraId="1F31BF53" w14:textId="6E33B8B3" w:rsidR="003A5EA3" w:rsidRPr="003A5EA3" w:rsidRDefault="003A5EA3" w:rsidP="00276C44">
      <w:p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a) ws</w:t>
      </w:r>
      <w:r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p</w:t>
      </w: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ieranie działań na rzecz osób i rodzin znajdujących się w trudnej sytuacji życiowej;</w:t>
      </w:r>
    </w:p>
    <w:p w14:paraId="528592D7" w14:textId="3F9CED8D" w:rsidR="003A5EA3" w:rsidRPr="003A5EA3" w:rsidRDefault="003A5EA3" w:rsidP="00276C44">
      <w:p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 xml:space="preserve">b) przeciwdziałanie wykluczeniu społecznemu, w szczególności osób starszych, osób </w:t>
      </w:r>
      <w:r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br/>
      </w: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z niepełnosprawnościami, osób bezrobotnych oraz osób wchodzących na rynek pracy;</w:t>
      </w:r>
    </w:p>
    <w:p w14:paraId="695F2B14" w14:textId="77777777" w:rsidR="003A5EA3" w:rsidRPr="003A5EA3" w:rsidRDefault="003A5EA3" w:rsidP="00276C44">
      <w:p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c) organizacja przedsięwzięć służących aktywizacji i integracji osób zagrożonych wykluczeniem społecznym;</w:t>
      </w:r>
    </w:p>
    <w:p w14:paraId="03048A77" w14:textId="77777777" w:rsidR="003A5EA3" w:rsidRPr="003A5EA3" w:rsidRDefault="003A5EA3" w:rsidP="00276C44">
      <w:p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d) podejmowanie działań na rzecz osób starszych;</w:t>
      </w:r>
    </w:p>
    <w:p w14:paraId="6040B5CB" w14:textId="77777777" w:rsidR="003A5EA3" w:rsidRDefault="003A5EA3" w:rsidP="00276C44">
      <w:p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e) przeciwdziałanie uzależnieniom i patologiom społecznym, zgodnie z programami profilaktycznymi obowiązującymi w Gminie.</w:t>
      </w:r>
    </w:p>
    <w:p w14:paraId="5375ADA4" w14:textId="77777777" w:rsidR="00276C44" w:rsidRPr="003A5EA3" w:rsidRDefault="00276C44" w:rsidP="00276C44">
      <w:p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</w:p>
    <w:p w14:paraId="2D8B204A" w14:textId="1A3A49D9" w:rsidR="003A5EA3" w:rsidRPr="00276C44" w:rsidRDefault="003A5EA3" w:rsidP="003A5EA3">
      <w:pPr>
        <w:pStyle w:val="Akapitzlist"/>
        <w:numPr>
          <w:ilvl w:val="1"/>
          <w:numId w:val="27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b/>
          <w:bCs/>
          <w:color w:val="0D0D0D"/>
          <w:kern w:val="0"/>
          <w:sz w:val="24"/>
          <w:szCs w:val="24"/>
          <w:lang w:eastAsia="pl-PL"/>
          <w14:ligatures w14:val="none"/>
        </w:rPr>
      </w:pPr>
      <w:r w:rsidRPr="00276C44">
        <w:rPr>
          <w:rFonts w:eastAsia="Times New Roman" w:cstheme="minorHAnsi"/>
          <w:b/>
          <w:bCs/>
          <w:color w:val="0D0D0D"/>
          <w:kern w:val="0"/>
          <w:sz w:val="24"/>
          <w:szCs w:val="24"/>
          <w:lang w:eastAsia="pl-PL"/>
          <w14:ligatures w14:val="none"/>
        </w:rPr>
        <w:t>W zakresie nauki, szkolnictwa wyższego, edukacji, oświaty i wychowania:</w:t>
      </w:r>
    </w:p>
    <w:p w14:paraId="4D6284CF" w14:textId="77777777" w:rsidR="003A5EA3" w:rsidRPr="003A5EA3" w:rsidRDefault="003A5EA3" w:rsidP="00276C44">
      <w:p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a) organizacja zajęć i przedsięwzięć edukacyjnych wykraczających poza program szkolny;</w:t>
      </w:r>
    </w:p>
    <w:p w14:paraId="578DCF71" w14:textId="77777777" w:rsidR="003A5EA3" w:rsidRPr="003A5EA3" w:rsidRDefault="003A5EA3" w:rsidP="00276C44">
      <w:p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b) realizacja programów edukacyjnych i wychowawczych;</w:t>
      </w:r>
    </w:p>
    <w:p w14:paraId="765BFE82" w14:textId="77777777" w:rsidR="003A5EA3" w:rsidRPr="003A5EA3" w:rsidRDefault="003A5EA3" w:rsidP="00276C44">
      <w:p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c) organizacja zajęć pozalekcyjnych, kół zainteresowań i klubów;</w:t>
      </w:r>
    </w:p>
    <w:p w14:paraId="423FC6F9" w14:textId="77777777" w:rsidR="003A5EA3" w:rsidRPr="003A5EA3" w:rsidRDefault="003A5EA3" w:rsidP="00276C44">
      <w:p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d) organizacja wypoczynku dzieci i młodzieży, w tym wyjazdów, kolonii, obozów oraz wypoczynku zimowego;</w:t>
      </w:r>
    </w:p>
    <w:p w14:paraId="23C12124" w14:textId="0B828D45" w:rsidR="003A5EA3" w:rsidRDefault="003A5EA3" w:rsidP="00276C44">
      <w:p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 xml:space="preserve">e) wspieranie działań rozwijających zainteresowania, uzdolnienia i kompetencje dzieci </w:t>
      </w:r>
      <w:r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br/>
      </w: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i młodzieży.</w:t>
      </w:r>
    </w:p>
    <w:p w14:paraId="5BADAC0C" w14:textId="77777777" w:rsidR="00276C44" w:rsidRPr="003A5EA3" w:rsidRDefault="00276C44" w:rsidP="00276C44">
      <w:p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</w:p>
    <w:p w14:paraId="43211E05" w14:textId="03A2963D" w:rsidR="003A5EA3" w:rsidRPr="00276C44" w:rsidRDefault="003A5EA3" w:rsidP="003A5EA3">
      <w:pPr>
        <w:pStyle w:val="Akapitzlist"/>
        <w:numPr>
          <w:ilvl w:val="1"/>
          <w:numId w:val="27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b/>
          <w:bCs/>
          <w:color w:val="0D0D0D"/>
          <w:kern w:val="0"/>
          <w:sz w:val="24"/>
          <w:szCs w:val="24"/>
          <w:lang w:eastAsia="pl-PL"/>
          <w14:ligatures w14:val="none"/>
        </w:rPr>
      </w:pPr>
      <w:r w:rsidRPr="00276C44">
        <w:rPr>
          <w:rFonts w:eastAsia="Times New Roman" w:cstheme="minorHAnsi"/>
          <w:b/>
          <w:bCs/>
          <w:color w:val="0D0D0D"/>
          <w:kern w:val="0"/>
          <w:sz w:val="24"/>
          <w:szCs w:val="24"/>
          <w:lang w:eastAsia="pl-PL"/>
          <w14:ligatures w14:val="none"/>
        </w:rPr>
        <w:t xml:space="preserve">W zakresie porządku i bezpieczeństwa publicznego oraz ratownictwa </w:t>
      </w:r>
      <w:r w:rsidR="00276C44">
        <w:rPr>
          <w:rFonts w:eastAsia="Times New Roman" w:cstheme="minorHAnsi"/>
          <w:b/>
          <w:bCs/>
          <w:color w:val="0D0D0D"/>
          <w:kern w:val="0"/>
          <w:sz w:val="24"/>
          <w:szCs w:val="24"/>
          <w:lang w:eastAsia="pl-PL"/>
          <w14:ligatures w14:val="none"/>
        </w:rPr>
        <w:br/>
      </w:r>
      <w:r w:rsidRPr="00276C44">
        <w:rPr>
          <w:rFonts w:eastAsia="Times New Roman" w:cstheme="minorHAnsi"/>
          <w:b/>
          <w:bCs/>
          <w:color w:val="0D0D0D"/>
          <w:kern w:val="0"/>
          <w:sz w:val="24"/>
          <w:szCs w:val="24"/>
          <w:lang w:eastAsia="pl-PL"/>
          <w14:ligatures w14:val="none"/>
        </w:rPr>
        <w:t>i ochrony ludności:</w:t>
      </w:r>
    </w:p>
    <w:p w14:paraId="68898BA4" w14:textId="77777777" w:rsidR="003A5EA3" w:rsidRPr="003A5EA3" w:rsidRDefault="003A5EA3" w:rsidP="00276C44">
      <w:p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a) działania na rzecz poprawy bezpieczeństwa mieszkańców;</w:t>
      </w:r>
    </w:p>
    <w:p w14:paraId="7FBF0D02" w14:textId="77777777" w:rsidR="003A5EA3" w:rsidRPr="003A5EA3" w:rsidRDefault="003A5EA3" w:rsidP="00276C44">
      <w:p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lastRenderedPageBreak/>
        <w:t>b) wspieranie działań z zakresu ochrony przeciwpożarowej, ratownictwa i ochrony ludności;</w:t>
      </w:r>
    </w:p>
    <w:p w14:paraId="5F62FE49" w14:textId="77777777" w:rsidR="003A5EA3" w:rsidRPr="003A5EA3" w:rsidRDefault="003A5EA3" w:rsidP="00276C44">
      <w:p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c) działania edukacyjne i profilaktyczne w zakresie bezpieczeństwa;</w:t>
      </w:r>
    </w:p>
    <w:p w14:paraId="73C21A65" w14:textId="2A723502" w:rsidR="003A5EA3" w:rsidRDefault="003A5EA3" w:rsidP="00276C44">
      <w:p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 xml:space="preserve">d) wspieranie inicjatyw służących przygotowaniu mieszkańców do właściwego reagowania </w:t>
      </w:r>
      <w:r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br/>
      </w: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w sytuacjach zagrożenia.</w:t>
      </w:r>
    </w:p>
    <w:p w14:paraId="7D8C5E13" w14:textId="77777777" w:rsidR="00276C44" w:rsidRPr="003A5EA3" w:rsidRDefault="00276C44" w:rsidP="00276C44">
      <w:p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</w:p>
    <w:p w14:paraId="787B99C3" w14:textId="5EF93A67" w:rsidR="003A5EA3" w:rsidRPr="00276C44" w:rsidRDefault="003A5EA3" w:rsidP="003A5EA3">
      <w:pPr>
        <w:pStyle w:val="Akapitzlist"/>
        <w:numPr>
          <w:ilvl w:val="1"/>
          <w:numId w:val="27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b/>
          <w:bCs/>
          <w:color w:val="0D0D0D"/>
          <w:kern w:val="0"/>
          <w:sz w:val="24"/>
          <w:szCs w:val="24"/>
          <w:lang w:eastAsia="pl-PL"/>
          <w14:ligatures w14:val="none"/>
        </w:rPr>
      </w:pPr>
      <w:r w:rsidRPr="00276C44">
        <w:rPr>
          <w:rFonts w:eastAsia="Times New Roman" w:cstheme="minorHAnsi"/>
          <w:b/>
          <w:bCs/>
          <w:color w:val="0D0D0D"/>
          <w:kern w:val="0"/>
          <w:sz w:val="24"/>
          <w:szCs w:val="24"/>
          <w:lang w:eastAsia="pl-PL"/>
          <w14:ligatures w14:val="none"/>
        </w:rPr>
        <w:t>W zakresie działalności wspomagającej rozwój wspólnot i społeczności lokalnych oraz rozwoju instytucjonalnego:</w:t>
      </w:r>
    </w:p>
    <w:p w14:paraId="38C6BE75" w14:textId="77777777" w:rsidR="003A5EA3" w:rsidRPr="003A5EA3" w:rsidRDefault="003A5EA3" w:rsidP="00276C44">
      <w:p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a) wspieranie inicjatyw mieszkańców i organizacji służących rozwojowi społeczności lokalnych;</w:t>
      </w:r>
    </w:p>
    <w:p w14:paraId="3B8568A5" w14:textId="77777777" w:rsidR="003A5EA3" w:rsidRPr="003A5EA3" w:rsidRDefault="003A5EA3" w:rsidP="00276C44">
      <w:p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b) wspieranie przedsięwzięć integrujących mieszkańców;</w:t>
      </w:r>
    </w:p>
    <w:p w14:paraId="080C4921" w14:textId="77777777" w:rsidR="003A5EA3" w:rsidRPr="003A5EA3" w:rsidRDefault="003A5EA3" w:rsidP="00276C44">
      <w:p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c) wspieranie działań służących aktywizacji społecznej mieszkańców;</w:t>
      </w:r>
    </w:p>
    <w:p w14:paraId="5A5E1987" w14:textId="0FC1F53A" w:rsidR="003A5EA3" w:rsidRDefault="003A5EA3" w:rsidP="00276C44">
      <w:p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 xml:space="preserve">d) wspieranie rozwoju potencjału organizacji pozarządowych i podmiotów Programu </w:t>
      </w:r>
      <w:r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br/>
      </w: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 xml:space="preserve">w związku z realizacją zadań publicznych, w tym poprzez finansowanie wydatków na wyposażenie, sprzęt lub niezbędne prace remontowe, jeżeli są bezpośrednio związane </w:t>
      </w:r>
      <w:r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br/>
      </w: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z realizacją danego zadania publicznego i dopuszczalne na podstawie obowiązujących przepisów.</w:t>
      </w:r>
    </w:p>
    <w:p w14:paraId="4D3E059A" w14:textId="77777777" w:rsidR="00276C44" w:rsidRPr="003A5EA3" w:rsidRDefault="00276C44" w:rsidP="00276C44">
      <w:p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</w:p>
    <w:p w14:paraId="67064621" w14:textId="77777777" w:rsidR="003A5EA3" w:rsidRPr="003A5EA3" w:rsidRDefault="003A5EA3" w:rsidP="003A5EA3">
      <w:pPr>
        <w:numPr>
          <w:ilvl w:val="0"/>
          <w:numId w:val="35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Wskazane w ust. 1 priorytetowe zadania publiczne nie wyłączają możliwości realizacji innych zadań należących do sfery zadań publicznych określonej w art. 4 ust. 1 ustawy, odpowiadających zadaniom Gminy Przemyśl, z uwzględnieniem możliwości finansowych Gminy.</w:t>
      </w:r>
    </w:p>
    <w:p w14:paraId="76BD4404" w14:textId="77777777" w:rsidR="003A5EA3" w:rsidRPr="003A5EA3" w:rsidRDefault="003A5EA3" w:rsidP="003A5EA3">
      <w:pPr>
        <w:shd w:val="clear" w:color="auto" w:fill="FCFCFC"/>
        <w:spacing w:before="100" w:beforeAutospacing="1" w:after="100" w:afterAutospacing="1" w:line="240" w:lineRule="auto"/>
        <w:jc w:val="center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b/>
          <w:bCs/>
          <w:color w:val="0D0D0D"/>
          <w:kern w:val="0"/>
          <w:sz w:val="24"/>
          <w:szCs w:val="24"/>
          <w:lang w:eastAsia="pl-PL"/>
          <w14:ligatures w14:val="none"/>
        </w:rPr>
        <w:t>§ 8</w:t>
      </w:r>
    </w:p>
    <w:p w14:paraId="55E73A19" w14:textId="77777777" w:rsidR="003A5EA3" w:rsidRPr="003A5EA3" w:rsidRDefault="003A5EA3" w:rsidP="003A5EA3">
      <w:pPr>
        <w:numPr>
          <w:ilvl w:val="0"/>
          <w:numId w:val="36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Wójt Gminy Przemyśl może, w granicach zadań należących do sfery zadań publicznych określonej w art. 4 ust. 1 ustawy i odpowiadających zadaniom Gminy Przemyśl, ogłaszać otwarte konkursy ofert na realizację zadań publicznych, z uwzględnieniem postanowień Programu oraz możliwości finansowych Gminy.</w:t>
      </w:r>
    </w:p>
    <w:p w14:paraId="22ACB99C" w14:textId="77777777" w:rsidR="003A5EA3" w:rsidRPr="003A5EA3" w:rsidRDefault="003A5EA3" w:rsidP="003A5EA3">
      <w:pPr>
        <w:numPr>
          <w:ilvl w:val="0"/>
          <w:numId w:val="36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Podmioty Programu mogą, z własnej inicjatywy, składać wnioski o realizację zadania publicznego na zasadach określonych w art. 12 ustawy.</w:t>
      </w:r>
    </w:p>
    <w:p w14:paraId="5759580F" w14:textId="79CA0A76" w:rsidR="003A5EA3" w:rsidRPr="003A5EA3" w:rsidRDefault="003A5EA3" w:rsidP="003A5EA3">
      <w:pPr>
        <w:numPr>
          <w:ilvl w:val="0"/>
          <w:numId w:val="36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 xml:space="preserve">Gmina może, w miarę posiadanych możliwości, wspierać podmioty Programu </w:t>
      </w:r>
      <w:r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br/>
      </w: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 xml:space="preserve">w organizowaniu przedsięwzięć i działań na gminnych obiektach sportowych oraz </w:t>
      </w:r>
      <w:r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br/>
      </w: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w szkołach prowadzonych przez Gminę Przemyśl, na zasadach określonych przez podmioty zarządzające tymi obiektami.</w:t>
      </w:r>
    </w:p>
    <w:p w14:paraId="19940EBE" w14:textId="77777777" w:rsidR="003A5EA3" w:rsidRPr="003A5EA3" w:rsidRDefault="003A5EA3" w:rsidP="003A5EA3">
      <w:pPr>
        <w:shd w:val="clear" w:color="auto" w:fill="FCFCFC"/>
        <w:spacing w:before="100" w:beforeAutospacing="1" w:after="100" w:afterAutospacing="1" w:line="240" w:lineRule="auto"/>
        <w:jc w:val="center"/>
        <w:outlineLvl w:val="1"/>
        <w:rPr>
          <w:rFonts w:eastAsia="Times New Roman" w:cstheme="minorHAnsi"/>
          <w:b/>
          <w:bCs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b/>
          <w:bCs/>
          <w:color w:val="0D0D0D"/>
          <w:kern w:val="0"/>
          <w:sz w:val="24"/>
          <w:szCs w:val="24"/>
          <w:lang w:eastAsia="pl-PL"/>
          <w14:ligatures w14:val="none"/>
        </w:rPr>
        <w:t>Rozdział 7. Okres realizacji programu</w:t>
      </w:r>
    </w:p>
    <w:p w14:paraId="600659F3" w14:textId="77777777" w:rsidR="003A5EA3" w:rsidRPr="003A5EA3" w:rsidRDefault="003A5EA3" w:rsidP="003A5EA3">
      <w:pPr>
        <w:shd w:val="clear" w:color="auto" w:fill="FCFCFC"/>
        <w:spacing w:before="100" w:beforeAutospacing="1" w:after="100" w:afterAutospacing="1" w:line="240" w:lineRule="auto"/>
        <w:jc w:val="center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b/>
          <w:bCs/>
          <w:color w:val="0D0D0D"/>
          <w:kern w:val="0"/>
          <w:sz w:val="24"/>
          <w:szCs w:val="24"/>
          <w:lang w:eastAsia="pl-PL"/>
          <w14:ligatures w14:val="none"/>
        </w:rPr>
        <w:t>§ 9</w:t>
      </w:r>
    </w:p>
    <w:p w14:paraId="6EB5B1B1" w14:textId="77777777" w:rsidR="003A5EA3" w:rsidRPr="003A5EA3" w:rsidRDefault="003A5EA3" w:rsidP="003A5EA3">
      <w:pPr>
        <w:numPr>
          <w:ilvl w:val="0"/>
          <w:numId w:val="37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Program będzie realizowany w okresie od dnia 1 stycznia 2027 r. do dnia 31 grudnia 2027 r.</w:t>
      </w:r>
    </w:p>
    <w:p w14:paraId="4F31F942" w14:textId="10E9FC6A" w:rsidR="006176AF" w:rsidRDefault="003A5EA3" w:rsidP="006176AF">
      <w:pPr>
        <w:numPr>
          <w:ilvl w:val="0"/>
          <w:numId w:val="37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Termin realizacji poszczególnych zadań publicznych zostanie określony w ogłoszeniach o otwartych konkursach ofert, umowach lub innych dokumentach właściwych dla danego trybu zlecania realizacji zadań publicznych.</w:t>
      </w:r>
    </w:p>
    <w:p w14:paraId="3F7DDAD0" w14:textId="77777777" w:rsidR="006176AF" w:rsidRDefault="006176AF" w:rsidP="006176AF">
      <w:p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</w:p>
    <w:p w14:paraId="69FF5A17" w14:textId="77777777" w:rsidR="006176AF" w:rsidRDefault="006176AF" w:rsidP="006176AF">
      <w:p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</w:p>
    <w:p w14:paraId="45731992" w14:textId="77777777" w:rsidR="006176AF" w:rsidRDefault="006176AF" w:rsidP="006176AF">
      <w:p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</w:p>
    <w:p w14:paraId="45D44111" w14:textId="77777777" w:rsidR="006176AF" w:rsidRPr="006176AF" w:rsidRDefault="006176AF" w:rsidP="006176AF">
      <w:p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</w:p>
    <w:p w14:paraId="720E97B7" w14:textId="77777777" w:rsidR="003A5EA3" w:rsidRPr="003A5EA3" w:rsidRDefault="003A5EA3" w:rsidP="003A5EA3">
      <w:pPr>
        <w:shd w:val="clear" w:color="auto" w:fill="FCFCFC"/>
        <w:spacing w:before="100" w:beforeAutospacing="1" w:after="100" w:afterAutospacing="1" w:line="240" w:lineRule="auto"/>
        <w:jc w:val="center"/>
        <w:outlineLvl w:val="1"/>
        <w:rPr>
          <w:rFonts w:eastAsia="Times New Roman" w:cstheme="minorHAnsi"/>
          <w:b/>
          <w:bCs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b/>
          <w:bCs/>
          <w:color w:val="0D0D0D"/>
          <w:kern w:val="0"/>
          <w:sz w:val="24"/>
          <w:szCs w:val="24"/>
          <w:lang w:eastAsia="pl-PL"/>
          <w14:ligatures w14:val="none"/>
        </w:rPr>
        <w:lastRenderedPageBreak/>
        <w:t>Rozdział 8. Sposób realizacji programu</w:t>
      </w:r>
    </w:p>
    <w:p w14:paraId="34DF2B70" w14:textId="77777777" w:rsidR="003A5EA3" w:rsidRPr="003A5EA3" w:rsidRDefault="003A5EA3" w:rsidP="003A5EA3">
      <w:pPr>
        <w:shd w:val="clear" w:color="auto" w:fill="FCFCFC"/>
        <w:spacing w:before="100" w:beforeAutospacing="1" w:after="100" w:afterAutospacing="1" w:line="240" w:lineRule="auto"/>
        <w:jc w:val="center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b/>
          <w:bCs/>
          <w:color w:val="0D0D0D"/>
          <w:kern w:val="0"/>
          <w:sz w:val="24"/>
          <w:szCs w:val="24"/>
          <w:lang w:eastAsia="pl-PL"/>
          <w14:ligatures w14:val="none"/>
        </w:rPr>
        <w:t>§ 10</w:t>
      </w:r>
    </w:p>
    <w:p w14:paraId="70922726" w14:textId="77777777" w:rsidR="003A5EA3" w:rsidRPr="003A5EA3" w:rsidRDefault="003A5EA3" w:rsidP="003A5EA3">
      <w:pPr>
        <w:numPr>
          <w:ilvl w:val="0"/>
          <w:numId w:val="38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Za realizację Programu odpowiada Wójt Gminy Przemyśl.</w:t>
      </w:r>
    </w:p>
    <w:p w14:paraId="31F4D73D" w14:textId="570046BA" w:rsidR="003A5EA3" w:rsidRPr="003A5EA3" w:rsidRDefault="003A5EA3" w:rsidP="003A5EA3">
      <w:pPr>
        <w:numPr>
          <w:ilvl w:val="0"/>
          <w:numId w:val="38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 xml:space="preserve">Program realizowany będzie przy współpracy właściwych komórek organizacyjnych Urzędu Gminy Przemyśl oraz Gminnego Ośrodka Pomocy Społecznej w Przemyślu, </w:t>
      </w:r>
      <w:r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br/>
      </w: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w zakresie odpowiadającym ich właściwości.</w:t>
      </w:r>
    </w:p>
    <w:p w14:paraId="18F21182" w14:textId="40A64322" w:rsidR="003A5EA3" w:rsidRPr="003A5EA3" w:rsidRDefault="003A5EA3" w:rsidP="003A5EA3">
      <w:pPr>
        <w:numPr>
          <w:ilvl w:val="0"/>
          <w:numId w:val="38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 xml:space="preserve">Zlecanie realizacji zadań publicznych podmiotom Programu odbywa się </w:t>
      </w:r>
      <w:r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br/>
      </w: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w szczególności w trybie otwartego konkursu ofert, z uwzględnieniem przepisów ustawy oraz przepisów odrębnych.</w:t>
      </w:r>
    </w:p>
    <w:p w14:paraId="1996739B" w14:textId="456A48F7" w:rsidR="003A5EA3" w:rsidRPr="003A5EA3" w:rsidRDefault="003A5EA3" w:rsidP="003A5EA3">
      <w:pPr>
        <w:numPr>
          <w:ilvl w:val="0"/>
          <w:numId w:val="38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 xml:space="preserve">Jeżeli przepisy odrębne przewidują lub dopuszczają inny tryb zlecania realizacji zadań publicznych, zadanie może zostać zlecone w tym trybie, na zasadach określonych </w:t>
      </w:r>
      <w:r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br/>
      </w: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w tych przepisach.</w:t>
      </w:r>
    </w:p>
    <w:p w14:paraId="3BDDD0CF" w14:textId="197E0EDD" w:rsidR="003A5EA3" w:rsidRPr="003A5EA3" w:rsidRDefault="003A5EA3" w:rsidP="003A5EA3">
      <w:pPr>
        <w:numPr>
          <w:ilvl w:val="0"/>
          <w:numId w:val="38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 xml:space="preserve">Ogłoszenie otwartego konkursu ofert zamieszcza się w Biuletynie Informacji Publicznej, w siedzibie Urzędu Gminy Przemyśl w miejscu przeznaczonym na zamieszczanie ogłoszeń oraz na stronie internetowej Gminy, zgodnie z art. 13 ust. </w:t>
      </w:r>
      <w:r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br/>
      </w: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3 ustawy.</w:t>
      </w:r>
    </w:p>
    <w:p w14:paraId="47A06453" w14:textId="77777777" w:rsidR="003A5EA3" w:rsidRPr="003A5EA3" w:rsidRDefault="003A5EA3" w:rsidP="003A5EA3">
      <w:pPr>
        <w:numPr>
          <w:ilvl w:val="0"/>
          <w:numId w:val="38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Zlecanie realizacji zadań publicznych z pominięciem otwartego konkursu ofert może następować na zasadach i w trybie określonych w art. 19a ustawy.</w:t>
      </w:r>
    </w:p>
    <w:p w14:paraId="6F3596CC" w14:textId="77777777" w:rsidR="003A5EA3" w:rsidRPr="003A5EA3" w:rsidRDefault="003A5EA3" w:rsidP="003A5EA3">
      <w:pPr>
        <w:shd w:val="clear" w:color="auto" w:fill="FCFCFC"/>
        <w:spacing w:before="100" w:beforeAutospacing="1" w:after="100" w:afterAutospacing="1" w:line="240" w:lineRule="auto"/>
        <w:jc w:val="center"/>
        <w:outlineLvl w:val="1"/>
        <w:rPr>
          <w:rFonts w:eastAsia="Times New Roman" w:cstheme="minorHAnsi"/>
          <w:b/>
          <w:bCs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b/>
          <w:bCs/>
          <w:color w:val="0D0D0D"/>
          <w:kern w:val="0"/>
          <w:sz w:val="24"/>
          <w:szCs w:val="24"/>
          <w:lang w:eastAsia="pl-PL"/>
          <w14:ligatures w14:val="none"/>
        </w:rPr>
        <w:t>Rozdział 9. Wysokość środków przeznaczonych na realizację programu</w:t>
      </w:r>
    </w:p>
    <w:p w14:paraId="75E6F75C" w14:textId="77777777" w:rsidR="003A5EA3" w:rsidRPr="003A5EA3" w:rsidRDefault="003A5EA3" w:rsidP="003A5EA3">
      <w:pPr>
        <w:shd w:val="clear" w:color="auto" w:fill="FCFCFC"/>
        <w:spacing w:before="100" w:beforeAutospacing="1" w:after="100" w:afterAutospacing="1" w:line="240" w:lineRule="auto"/>
        <w:jc w:val="center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b/>
          <w:bCs/>
          <w:color w:val="0D0D0D"/>
          <w:kern w:val="0"/>
          <w:sz w:val="24"/>
          <w:szCs w:val="24"/>
          <w:lang w:eastAsia="pl-PL"/>
          <w14:ligatures w14:val="none"/>
        </w:rPr>
        <w:t>§ 11</w:t>
      </w:r>
    </w:p>
    <w:p w14:paraId="38AC69F3" w14:textId="77777777" w:rsidR="003A5EA3" w:rsidRPr="003A5EA3" w:rsidRDefault="003A5EA3" w:rsidP="003A5EA3">
      <w:pPr>
        <w:shd w:val="clear" w:color="auto" w:fill="FCFCFC"/>
        <w:spacing w:before="100" w:beforeAutospacing="1" w:after="100" w:afterAutospacing="1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Na realizację Programu w 2027 roku planuje się przeznaczyć kwotę 45 000,00 zł. Ostateczna wysokość środków przeznaczonych na realizację Programu zostanie określona w uchwale budżetowej Gminy Przemyśl na 2027 rok.</w:t>
      </w:r>
    </w:p>
    <w:p w14:paraId="49696DE9" w14:textId="77777777" w:rsidR="003A5EA3" w:rsidRPr="003A5EA3" w:rsidRDefault="003A5EA3" w:rsidP="003A5EA3">
      <w:pPr>
        <w:shd w:val="clear" w:color="auto" w:fill="FCFCFC"/>
        <w:spacing w:before="100" w:beforeAutospacing="1" w:after="100" w:afterAutospacing="1" w:line="240" w:lineRule="auto"/>
        <w:jc w:val="center"/>
        <w:outlineLvl w:val="1"/>
        <w:rPr>
          <w:rFonts w:eastAsia="Times New Roman" w:cstheme="minorHAnsi"/>
          <w:b/>
          <w:bCs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b/>
          <w:bCs/>
          <w:color w:val="0D0D0D"/>
          <w:kern w:val="0"/>
          <w:sz w:val="24"/>
          <w:szCs w:val="24"/>
          <w:lang w:eastAsia="pl-PL"/>
          <w14:ligatures w14:val="none"/>
        </w:rPr>
        <w:t>Rozdział 10. Sposób oceny realizacji programu</w:t>
      </w:r>
    </w:p>
    <w:p w14:paraId="6CAA6D4B" w14:textId="77777777" w:rsidR="003A5EA3" w:rsidRPr="003A5EA3" w:rsidRDefault="003A5EA3" w:rsidP="003A5EA3">
      <w:pPr>
        <w:shd w:val="clear" w:color="auto" w:fill="FCFCFC"/>
        <w:spacing w:before="100" w:beforeAutospacing="1" w:after="100" w:afterAutospacing="1" w:line="240" w:lineRule="auto"/>
        <w:jc w:val="center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b/>
          <w:bCs/>
          <w:color w:val="0D0D0D"/>
          <w:kern w:val="0"/>
          <w:sz w:val="24"/>
          <w:szCs w:val="24"/>
          <w:lang w:eastAsia="pl-PL"/>
          <w14:ligatures w14:val="none"/>
        </w:rPr>
        <w:t>§ 12</w:t>
      </w:r>
    </w:p>
    <w:p w14:paraId="612FB46E" w14:textId="77777777" w:rsidR="003A5EA3" w:rsidRPr="003A5EA3" w:rsidRDefault="003A5EA3" w:rsidP="003A5EA3">
      <w:pPr>
        <w:numPr>
          <w:ilvl w:val="0"/>
          <w:numId w:val="39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Ocena realizacji Programu będzie dokonywana przez Wójta Gminy Przemyśl.</w:t>
      </w:r>
    </w:p>
    <w:p w14:paraId="7E29C63C" w14:textId="77777777" w:rsidR="003A5EA3" w:rsidRPr="003A5EA3" w:rsidRDefault="003A5EA3" w:rsidP="003A5EA3">
      <w:pPr>
        <w:numPr>
          <w:ilvl w:val="0"/>
          <w:numId w:val="39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Ocena realizacji Programu będzie dokonywana w oparciu o następujące wskaźniki:</w:t>
      </w:r>
    </w:p>
    <w:p w14:paraId="23A6E9AE" w14:textId="5B9672EC" w:rsidR="003A5EA3" w:rsidRPr="003A5EA3" w:rsidRDefault="003A5EA3" w:rsidP="003A5EA3">
      <w:pPr>
        <w:pStyle w:val="Akapitzlist"/>
        <w:numPr>
          <w:ilvl w:val="0"/>
          <w:numId w:val="40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liczbę podmiotów Programu uczestniczących w realizacji Programu;</w:t>
      </w:r>
    </w:p>
    <w:p w14:paraId="555F71AE" w14:textId="77777777" w:rsidR="003A5EA3" w:rsidRPr="003A5EA3" w:rsidRDefault="003A5EA3" w:rsidP="003A5EA3">
      <w:pPr>
        <w:numPr>
          <w:ilvl w:val="0"/>
          <w:numId w:val="40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liczbę osób zaangażowanych w realizację zadań publicznych, w tym wolontariuszy;</w:t>
      </w:r>
    </w:p>
    <w:p w14:paraId="49990643" w14:textId="77777777" w:rsidR="003A5EA3" w:rsidRPr="003A5EA3" w:rsidRDefault="003A5EA3" w:rsidP="003A5EA3">
      <w:pPr>
        <w:numPr>
          <w:ilvl w:val="0"/>
          <w:numId w:val="40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wysokość środków finansowych przeznaczonych z budżetu Gminy na realizację Programu;</w:t>
      </w:r>
    </w:p>
    <w:p w14:paraId="0E922151" w14:textId="140CF3AD" w:rsidR="003A5EA3" w:rsidRPr="003A5EA3" w:rsidRDefault="003A5EA3" w:rsidP="003A5EA3">
      <w:pPr>
        <w:numPr>
          <w:ilvl w:val="0"/>
          <w:numId w:val="40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 xml:space="preserve">wysokość środków finansowych zaangażowanych przez podmioty Programu </w:t>
      </w:r>
      <w:r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br/>
      </w: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w realizację zadań publicznych;</w:t>
      </w:r>
    </w:p>
    <w:p w14:paraId="1714E643" w14:textId="77777777" w:rsidR="003A5EA3" w:rsidRPr="003A5EA3" w:rsidRDefault="003A5EA3" w:rsidP="003A5EA3">
      <w:pPr>
        <w:numPr>
          <w:ilvl w:val="0"/>
          <w:numId w:val="40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liczbę mieszkańców Gminy objętych działaniami realizowanymi w ramach Programu;</w:t>
      </w:r>
    </w:p>
    <w:p w14:paraId="17D256E8" w14:textId="77777777" w:rsidR="003A5EA3" w:rsidRPr="003A5EA3" w:rsidRDefault="003A5EA3" w:rsidP="003A5EA3">
      <w:pPr>
        <w:numPr>
          <w:ilvl w:val="0"/>
          <w:numId w:val="40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liczbę zrealizowanych zadań publicznych;</w:t>
      </w:r>
    </w:p>
    <w:p w14:paraId="7B5CCF74" w14:textId="77777777" w:rsidR="003A5EA3" w:rsidRPr="003A5EA3" w:rsidRDefault="003A5EA3" w:rsidP="003A5EA3">
      <w:pPr>
        <w:numPr>
          <w:ilvl w:val="0"/>
          <w:numId w:val="40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inne wskaźniki wynikające ze specyfiki realizowanych zadań publicznych.</w:t>
      </w:r>
    </w:p>
    <w:p w14:paraId="328F98CA" w14:textId="77777777" w:rsidR="003A5EA3" w:rsidRPr="003A5EA3" w:rsidRDefault="003A5EA3" w:rsidP="003A5EA3">
      <w:pPr>
        <w:numPr>
          <w:ilvl w:val="0"/>
          <w:numId w:val="41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 xml:space="preserve">Wójt Gminy Przemyśl, </w:t>
      </w:r>
      <w:proofErr w:type="gramStart"/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nie później</w:t>
      </w:r>
      <w:proofErr w:type="gramEnd"/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 xml:space="preserve"> niż do dnia 31 maja 2028 r., przedłoży Radzie Gminy Przemyśl oraz opublikuje w Biuletynie Informacji Publicznej sprawozdanie z realizacji Programu za 2027 rok.</w:t>
      </w:r>
    </w:p>
    <w:p w14:paraId="49E55CC4" w14:textId="77777777" w:rsidR="003A5EA3" w:rsidRPr="003A5EA3" w:rsidRDefault="003A5EA3" w:rsidP="003A5EA3">
      <w:pPr>
        <w:shd w:val="clear" w:color="auto" w:fill="FCFCFC"/>
        <w:spacing w:before="100" w:beforeAutospacing="1" w:after="100" w:afterAutospacing="1" w:line="240" w:lineRule="auto"/>
        <w:jc w:val="center"/>
        <w:outlineLvl w:val="1"/>
        <w:rPr>
          <w:rFonts w:eastAsia="Times New Roman" w:cstheme="minorHAnsi"/>
          <w:b/>
          <w:bCs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b/>
          <w:bCs/>
          <w:color w:val="0D0D0D"/>
          <w:kern w:val="0"/>
          <w:sz w:val="24"/>
          <w:szCs w:val="24"/>
          <w:lang w:eastAsia="pl-PL"/>
          <w14:ligatures w14:val="none"/>
        </w:rPr>
        <w:lastRenderedPageBreak/>
        <w:t>Rozdział 11. Informacja o sposobie tworzenia oraz o przebiegu konsultacji</w:t>
      </w:r>
    </w:p>
    <w:p w14:paraId="7598222B" w14:textId="7158FA12" w:rsidR="00EC5ADC" w:rsidRDefault="003A5EA3" w:rsidP="00EC5ADC">
      <w:pPr>
        <w:shd w:val="clear" w:color="auto" w:fill="FCFCFC"/>
        <w:spacing w:before="100" w:beforeAutospacing="1" w:after="100" w:afterAutospacing="1" w:line="240" w:lineRule="auto"/>
        <w:jc w:val="center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b/>
          <w:bCs/>
          <w:color w:val="0D0D0D"/>
          <w:kern w:val="0"/>
          <w:sz w:val="24"/>
          <w:szCs w:val="24"/>
          <w:lang w:eastAsia="pl-PL"/>
          <w14:ligatures w14:val="none"/>
        </w:rPr>
        <w:t>§ 13</w:t>
      </w:r>
    </w:p>
    <w:p w14:paraId="42366E3D" w14:textId="1C1C503D" w:rsidR="00EC5ADC" w:rsidRPr="00EC5ADC" w:rsidRDefault="00EC5ADC" w:rsidP="00EC5ADC">
      <w:pPr>
        <w:pStyle w:val="x1yc453h"/>
        <w:numPr>
          <w:ilvl w:val="0"/>
          <w:numId w:val="44"/>
        </w:numPr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D0D0D"/>
        </w:rPr>
      </w:pPr>
      <w:r w:rsidRPr="00EC5ADC">
        <w:rPr>
          <w:rFonts w:asciiTheme="minorHAnsi" w:hAnsiTheme="minorHAnsi" w:cstheme="minorHAnsi"/>
          <w:color w:val="0D0D0D"/>
        </w:rPr>
        <w:t xml:space="preserve">Projekt Programu został poddany konsultacjom z organizacjami pozarządowymi oraz podmiotami wymienionymi w art. 3 ust. 3 ustawy, na zasadach określonych </w:t>
      </w:r>
      <w:r>
        <w:rPr>
          <w:rFonts w:asciiTheme="minorHAnsi" w:hAnsiTheme="minorHAnsi" w:cstheme="minorHAnsi"/>
          <w:color w:val="0D0D0D"/>
        </w:rPr>
        <w:br/>
      </w:r>
      <w:r w:rsidRPr="00EC5ADC">
        <w:rPr>
          <w:rFonts w:asciiTheme="minorHAnsi" w:hAnsiTheme="minorHAnsi" w:cstheme="minorHAnsi"/>
          <w:color w:val="0D0D0D"/>
        </w:rPr>
        <w:t xml:space="preserve">w Zarządzeniu Nr 134/2026 Wójta Gminy Przemyśl z dnia 30 września 2026 r. </w:t>
      </w:r>
      <w:r>
        <w:rPr>
          <w:rFonts w:asciiTheme="minorHAnsi" w:hAnsiTheme="minorHAnsi" w:cstheme="minorHAnsi"/>
          <w:color w:val="0D0D0D"/>
        </w:rPr>
        <w:br/>
      </w:r>
      <w:r w:rsidRPr="00EC5ADC">
        <w:rPr>
          <w:rFonts w:asciiTheme="minorHAnsi" w:hAnsiTheme="minorHAnsi" w:cstheme="minorHAnsi"/>
          <w:color w:val="0D0D0D"/>
        </w:rPr>
        <w:t xml:space="preserve">w sprawie przeprowadzenia konsultacji dotyczących projektu „Rocznego Programu współpracy Gminy Przemyśl z organizacjami pozarządowymi oraz z innymi podmiotami wymienionymi w art. 3 ust. 3 ustawy o działalności pożytku publicznego </w:t>
      </w:r>
      <w:r>
        <w:rPr>
          <w:rFonts w:asciiTheme="minorHAnsi" w:hAnsiTheme="minorHAnsi" w:cstheme="minorHAnsi"/>
          <w:color w:val="0D0D0D"/>
        </w:rPr>
        <w:br/>
      </w:r>
      <w:r w:rsidRPr="00EC5ADC">
        <w:rPr>
          <w:rFonts w:asciiTheme="minorHAnsi" w:hAnsiTheme="minorHAnsi" w:cstheme="minorHAnsi"/>
          <w:color w:val="0D0D0D"/>
        </w:rPr>
        <w:t>i o wolontariacie w 2027 roku”.</w:t>
      </w:r>
    </w:p>
    <w:p w14:paraId="3D2FED7B" w14:textId="77777777" w:rsidR="00EC5ADC" w:rsidRPr="00EC5ADC" w:rsidRDefault="00EC5ADC" w:rsidP="00EC5ADC">
      <w:pPr>
        <w:pStyle w:val="x1yc453h"/>
        <w:numPr>
          <w:ilvl w:val="0"/>
          <w:numId w:val="44"/>
        </w:numPr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D0D0D"/>
        </w:rPr>
      </w:pPr>
      <w:r w:rsidRPr="00EC5ADC">
        <w:rPr>
          <w:rFonts w:asciiTheme="minorHAnsi" w:hAnsiTheme="minorHAnsi" w:cstheme="minorHAnsi"/>
          <w:color w:val="0D0D0D"/>
        </w:rPr>
        <w:t>Konsultacje przeprowadzono w terminie od dnia 30 września 2026 r. do dnia 14 października 2026 r., poprzez umożliwienie zgłaszania opinii, uwag i propozycji do projektu Programu w formie pisemnej, drogą elektroniczną oraz poprzez składanie ich w siedzibie Urzędu Gminy Przemyśl.</w:t>
      </w:r>
    </w:p>
    <w:p w14:paraId="72B660EC" w14:textId="77777777" w:rsidR="00EC5ADC" w:rsidRPr="00EC5ADC" w:rsidRDefault="00EC5ADC" w:rsidP="00EC5ADC">
      <w:pPr>
        <w:pStyle w:val="x1yc453h"/>
        <w:numPr>
          <w:ilvl w:val="0"/>
          <w:numId w:val="44"/>
        </w:numPr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D0D0D"/>
        </w:rPr>
      </w:pPr>
      <w:r w:rsidRPr="00EC5ADC">
        <w:rPr>
          <w:rFonts w:asciiTheme="minorHAnsi" w:hAnsiTheme="minorHAnsi" w:cstheme="minorHAnsi"/>
          <w:color w:val="0D0D0D"/>
        </w:rPr>
        <w:t>Projekt Programu został udostępniony w Biuletynie Informacji Publicznej Gminy Przemyśl, na stronie internetowej Gminy Przemyśl oraz na tablicy ogłoszeń w siedzibie Urzędu Gminy Przemyśl.</w:t>
      </w:r>
    </w:p>
    <w:p w14:paraId="7BCDBE1B" w14:textId="6C3412CD" w:rsidR="00EC5ADC" w:rsidRPr="00EC5ADC" w:rsidRDefault="00EC5ADC" w:rsidP="00EC5ADC">
      <w:pPr>
        <w:pStyle w:val="x1yc453h"/>
        <w:numPr>
          <w:ilvl w:val="0"/>
          <w:numId w:val="44"/>
        </w:numPr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D0D0D"/>
        </w:rPr>
      </w:pPr>
      <w:r w:rsidRPr="00EC5ADC">
        <w:rPr>
          <w:rFonts w:asciiTheme="minorHAnsi" w:hAnsiTheme="minorHAnsi" w:cstheme="minorHAnsi"/>
          <w:color w:val="0D0D0D"/>
        </w:rPr>
        <w:t xml:space="preserve">W toku konsultacji [nie zgłoszono uwag i wniosków / zgłoszono … uwag i wniosków, </w:t>
      </w:r>
      <w:r>
        <w:rPr>
          <w:rFonts w:asciiTheme="minorHAnsi" w:hAnsiTheme="minorHAnsi" w:cstheme="minorHAnsi"/>
          <w:color w:val="0D0D0D"/>
        </w:rPr>
        <w:br/>
      </w:r>
      <w:r w:rsidRPr="00EC5ADC">
        <w:rPr>
          <w:rFonts w:asciiTheme="minorHAnsi" w:hAnsiTheme="minorHAnsi" w:cstheme="minorHAnsi"/>
          <w:color w:val="0D0D0D"/>
        </w:rPr>
        <w:t>z których … uwzględniono, a … nie uwzględniono]. Informację o sposobie rozpatrzenia zgłoszonych uwag i wniosków zawarto w protokole z konsultacji.</w:t>
      </w:r>
    </w:p>
    <w:p w14:paraId="560E00BA" w14:textId="77777777" w:rsidR="00EC5ADC" w:rsidRPr="00EC5ADC" w:rsidRDefault="00EC5ADC" w:rsidP="00EC5ADC">
      <w:p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</w:p>
    <w:p w14:paraId="02E09F02" w14:textId="77777777" w:rsidR="003A5EA3" w:rsidRPr="003A5EA3" w:rsidRDefault="003A5EA3" w:rsidP="003A5EA3">
      <w:pPr>
        <w:shd w:val="clear" w:color="auto" w:fill="FCFCFC"/>
        <w:spacing w:before="100" w:beforeAutospacing="1" w:after="100" w:afterAutospacing="1" w:line="240" w:lineRule="auto"/>
        <w:jc w:val="center"/>
        <w:outlineLvl w:val="1"/>
        <w:rPr>
          <w:rFonts w:eastAsia="Times New Roman" w:cstheme="minorHAnsi"/>
          <w:b/>
          <w:bCs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b/>
          <w:bCs/>
          <w:color w:val="0D0D0D"/>
          <w:kern w:val="0"/>
          <w:sz w:val="24"/>
          <w:szCs w:val="24"/>
          <w:lang w:eastAsia="pl-PL"/>
          <w14:ligatures w14:val="none"/>
        </w:rPr>
        <w:t>Rozdział 12. Tryb powoływania i zasady działania komisji konkursowych do opiniowania ofert w otwartych konkursach ofert</w:t>
      </w:r>
    </w:p>
    <w:p w14:paraId="7E40D3D5" w14:textId="77777777" w:rsidR="003A5EA3" w:rsidRPr="003A5EA3" w:rsidRDefault="003A5EA3" w:rsidP="003A5EA3">
      <w:pPr>
        <w:shd w:val="clear" w:color="auto" w:fill="FCFCFC"/>
        <w:spacing w:before="100" w:beforeAutospacing="1" w:after="100" w:afterAutospacing="1" w:line="240" w:lineRule="auto"/>
        <w:jc w:val="center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b/>
          <w:bCs/>
          <w:color w:val="0D0D0D"/>
          <w:kern w:val="0"/>
          <w:sz w:val="24"/>
          <w:szCs w:val="24"/>
          <w:lang w:eastAsia="pl-PL"/>
          <w14:ligatures w14:val="none"/>
        </w:rPr>
        <w:t>§ 14</w:t>
      </w:r>
    </w:p>
    <w:p w14:paraId="180B96DB" w14:textId="77777777" w:rsidR="003A5EA3" w:rsidRPr="003A5EA3" w:rsidRDefault="003A5EA3" w:rsidP="003A5EA3">
      <w:pPr>
        <w:numPr>
          <w:ilvl w:val="0"/>
          <w:numId w:val="43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Komisję konkursową w celu opiniowania ofert złożonych w otwartym konkursie ofert powołuje Wójt Gminy Przemyśl w drodze zarządzenia.</w:t>
      </w:r>
    </w:p>
    <w:p w14:paraId="0FA71F83" w14:textId="77777777" w:rsidR="003A5EA3" w:rsidRPr="003A5EA3" w:rsidRDefault="003A5EA3" w:rsidP="003A5EA3">
      <w:pPr>
        <w:numPr>
          <w:ilvl w:val="0"/>
          <w:numId w:val="43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Przed powołaniem komisji Wójt Gminy Przemyśl umożliwia organizacjom pozarządowym oraz podmiotom wymienionym w art. 3 ust. 3 ustawy wskazanie osób do udziału w pracach komisji konkursowej, z wyłączeniem osób wskazanych przez organizacje lub podmioty biorące udział w danym konkursie.</w:t>
      </w:r>
    </w:p>
    <w:p w14:paraId="197090CD" w14:textId="77777777" w:rsidR="003A5EA3" w:rsidRPr="003A5EA3" w:rsidRDefault="003A5EA3" w:rsidP="003A5EA3">
      <w:pPr>
        <w:numPr>
          <w:ilvl w:val="0"/>
          <w:numId w:val="43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Skład komisji konkursowej oraz zasady wyłączenia jej członków określają przepisy art. 15 ust. 2b–2f ustawy.</w:t>
      </w:r>
    </w:p>
    <w:p w14:paraId="0E6FC265" w14:textId="77777777" w:rsidR="003A5EA3" w:rsidRPr="003A5EA3" w:rsidRDefault="003A5EA3" w:rsidP="003A5EA3">
      <w:pPr>
        <w:numPr>
          <w:ilvl w:val="0"/>
          <w:numId w:val="43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Przewodniczącego komisji konkursowej wskazuje Wójt Gminy Przemyśl.</w:t>
      </w:r>
    </w:p>
    <w:p w14:paraId="70815FD3" w14:textId="77777777" w:rsidR="003A5EA3" w:rsidRPr="003A5EA3" w:rsidRDefault="003A5EA3" w:rsidP="003A5EA3">
      <w:pPr>
        <w:numPr>
          <w:ilvl w:val="0"/>
          <w:numId w:val="43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Pracami komisji kieruje przewodniczący, który zwołuje posiedzenia komisji i organizuje jej pracę.</w:t>
      </w:r>
    </w:p>
    <w:p w14:paraId="2E461844" w14:textId="77777777" w:rsidR="003A5EA3" w:rsidRPr="003A5EA3" w:rsidRDefault="003A5EA3" w:rsidP="003A5EA3">
      <w:pPr>
        <w:numPr>
          <w:ilvl w:val="0"/>
          <w:numId w:val="43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Członkowie komisji, przed przystąpieniem do opiniowania ofert, składają oświadczenia dotyczące okoliczności mogących powodować ich wyłączenie z udziału w pracach komisji.</w:t>
      </w:r>
    </w:p>
    <w:p w14:paraId="521DB0DC" w14:textId="66ABF63A" w:rsidR="003A5EA3" w:rsidRPr="003A5EA3" w:rsidRDefault="003A5EA3" w:rsidP="003A5EA3">
      <w:pPr>
        <w:numPr>
          <w:ilvl w:val="0"/>
          <w:numId w:val="43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 xml:space="preserve">Komisja opiniuje złożone oferty zgodnie z kryteriami określonymi w ustawie oraz </w:t>
      </w:r>
      <w:r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br/>
      </w: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w ogłoszeniu o otwartym konkursie ofert.</w:t>
      </w:r>
    </w:p>
    <w:p w14:paraId="5816BEB0" w14:textId="77777777" w:rsidR="003A5EA3" w:rsidRPr="003A5EA3" w:rsidRDefault="003A5EA3" w:rsidP="003A5EA3">
      <w:pPr>
        <w:numPr>
          <w:ilvl w:val="0"/>
          <w:numId w:val="43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W pracach komisji mogą uczestniczyć, z głosem doradczym, osoby posiadające specjalistyczną wiedzę w dziedzinie obejmującej zakres zadań publicznych, których konkurs dotyczy, na zasadach określonych w ustawie.</w:t>
      </w:r>
    </w:p>
    <w:p w14:paraId="7B9E4CD0" w14:textId="6E120D2C" w:rsidR="003A5EA3" w:rsidRPr="003A5EA3" w:rsidRDefault="003A5EA3" w:rsidP="003A5EA3">
      <w:pPr>
        <w:numPr>
          <w:ilvl w:val="0"/>
          <w:numId w:val="43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lastRenderedPageBreak/>
        <w:t xml:space="preserve">Komisja przedstawia Wójtowi Gminy Przemyśl wyniki opiniowania ofert wraz </w:t>
      </w:r>
      <w:r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br/>
      </w: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z propozycją przyznania dotacji.</w:t>
      </w:r>
    </w:p>
    <w:p w14:paraId="02F5B077" w14:textId="459045B9" w:rsidR="003A5EA3" w:rsidRPr="003A5EA3" w:rsidRDefault="003A5EA3" w:rsidP="003A5EA3">
      <w:pPr>
        <w:numPr>
          <w:ilvl w:val="0"/>
          <w:numId w:val="43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 xml:space="preserve">Z prac komisji sporządza się protokół zawierający w szczególności informacje </w:t>
      </w:r>
      <w:r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br/>
      </w: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o przebiegu opiniowania ofert, wyniki oceny oraz propozycje komisji.</w:t>
      </w:r>
    </w:p>
    <w:p w14:paraId="267F8419" w14:textId="77777777" w:rsidR="003A5EA3" w:rsidRPr="003A5EA3" w:rsidRDefault="003A5EA3" w:rsidP="003A5EA3">
      <w:pPr>
        <w:numPr>
          <w:ilvl w:val="0"/>
          <w:numId w:val="43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Opinia komisji konkursowej ma charakter doradczy. Ostatecznego wyboru ofert oraz ustalenia wysokości dotacji dokonuje Wójt Gminy Przemyśl.</w:t>
      </w:r>
    </w:p>
    <w:p w14:paraId="04FB75C6" w14:textId="77777777" w:rsidR="003A5EA3" w:rsidRPr="003A5EA3" w:rsidRDefault="003A5EA3" w:rsidP="003A5EA3">
      <w:pPr>
        <w:numPr>
          <w:ilvl w:val="0"/>
          <w:numId w:val="43"/>
        </w:numPr>
        <w:shd w:val="clear" w:color="auto" w:fill="FCFCFC"/>
        <w:spacing w:after="0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Wyniki otwartego konkursu ofert ogłasza się niezwłocznie w sposób określony w art. 15 ust. 2j ustawy.</w:t>
      </w:r>
    </w:p>
    <w:p w14:paraId="3DE1EA5F" w14:textId="77777777" w:rsidR="003A5EA3" w:rsidRPr="003A5EA3" w:rsidRDefault="003A5EA3" w:rsidP="003A5EA3">
      <w:pPr>
        <w:shd w:val="clear" w:color="auto" w:fill="FCFCFC"/>
        <w:spacing w:before="100" w:beforeAutospacing="1" w:after="100" w:afterAutospacing="1" w:line="240" w:lineRule="auto"/>
        <w:jc w:val="center"/>
        <w:outlineLvl w:val="1"/>
        <w:rPr>
          <w:rFonts w:eastAsia="Times New Roman" w:cstheme="minorHAnsi"/>
          <w:b/>
          <w:bCs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b/>
          <w:bCs/>
          <w:color w:val="0D0D0D"/>
          <w:kern w:val="0"/>
          <w:sz w:val="24"/>
          <w:szCs w:val="24"/>
          <w:lang w:eastAsia="pl-PL"/>
          <w14:ligatures w14:val="none"/>
        </w:rPr>
        <w:t>Rozdział 13. Postanowienia końcowe</w:t>
      </w:r>
    </w:p>
    <w:p w14:paraId="1EE91641" w14:textId="77777777" w:rsidR="003A5EA3" w:rsidRPr="003A5EA3" w:rsidRDefault="003A5EA3" w:rsidP="003A5EA3">
      <w:pPr>
        <w:shd w:val="clear" w:color="auto" w:fill="FCFCFC"/>
        <w:spacing w:before="100" w:beforeAutospacing="1" w:after="100" w:afterAutospacing="1" w:line="240" w:lineRule="auto"/>
        <w:jc w:val="center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b/>
          <w:bCs/>
          <w:color w:val="0D0D0D"/>
          <w:kern w:val="0"/>
          <w:sz w:val="24"/>
          <w:szCs w:val="24"/>
          <w:lang w:eastAsia="pl-PL"/>
          <w14:ligatures w14:val="none"/>
        </w:rPr>
        <w:t>§ 15</w:t>
      </w:r>
    </w:p>
    <w:p w14:paraId="6F0789FC" w14:textId="77777777" w:rsidR="003A5EA3" w:rsidRPr="003A5EA3" w:rsidRDefault="003A5EA3" w:rsidP="003A5EA3">
      <w:pPr>
        <w:shd w:val="clear" w:color="auto" w:fill="FCFCFC"/>
        <w:spacing w:before="100" w:beforeAutospacing="1" w:after="100" w:afterAutospacing="1" w:line="240" w:lineRule="auto"/>
        <w:jc w:val="both"/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</w:pPr>
      <w:r w:rsidRPr="003A5EA3">
        <w:rPr>
          <w:rFonts w:eastAsia="Times New Roman" w:cstheme="minorHAnsi"/>
          <w:color w:val="0D0D0D"/>
          <w:kern w:val="0"/>
          <w:sz w:val="24"/>
          <w:szCs w:val="24"/>
          <w:lang w:eastAsia="pl-PL"/>
          <w14:ligatures w14:val="none"/>
        </w:rPr>
        <w:t>W sprawach nieuregulowanych w Programie stosuje się przepisy ustawy oraz inne przepisy powszechnie obowiązującego prawa dotyczące realizacji zadań publicznych.</w:t>
      </w:r>
    </w:p>
    <w:p w14:paraId="39AC5635" w14:textId="77777777" w:rsidR="00D6381C" w:rsidRDefault="00D6381C" w:rsidP="00227A8E">
      <w:pPr>
        <w:spacing w:before="100" w:beforeAutospacing="1" w:after="100" w:afterAutospacing="1" w:line="240" w:lineRule="auto"/>
        <w:jc w:val="center"/>
        <w:outlineLvl w:val="1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</w:p>
    <w:p w14:paraId="3CCAB690" w14:textId="77777777" w:rsidR="00750DF4" w:rsidRPr="00227A8E" w:rsidRDefault="00750DF4" w:rsidP="00996F26">
      <w:pPr>
        <w:rPr>
          <w:rFonts w:cstheme="minorHAnsi"/>
          <w:sz w:val="24"/>
          <w:szCs w:val="24"/>
        </w:rPr>
      </w:pPr>
    </w:p>
    <w:sectPr w:rsidR="00750DF4" w:rsidRPr="00227A8E" w:rsidSect="000E152C">
      <w:headerReference w:type="default" r:id="rId7"/>
      <w:footerReference w:type="default" r:id="rId8"/>
      <w:headerReference w:type="first" r:id="rId9"/>
      <w:pgSz w:w="11906" w:h="16838"/>
      <w:pgMar w:top="1418" w:right="1418" w:bottom="1418" w:left="1418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8D0B8" w14:textId="77777777" w:rsidR="00F17DD8" w:rsidRDefault="00F17DD8" w:rsidP="00943684">
      <w:pPr>
        <w:spacing w:after="0" w:line="240" w:lineRule="auto"/>
      </w:pPr>
      <w:r>
        <w:separator/>
      </w:r>
    </w:p>
  </w:endnote>
  <w:endnote w:type="continuationSeparator" w:id="0">
    <w:p w14:paraId="4BE58CF5" w14:textId="77777777" w:rsidR="00F17DD8" w:rsidRDefault="00F17DD8" w:rsidP="009436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B854B" w14:textId="77777777" w:rsidR="0061337B" w:rsidRDefault="0061337B" w:rsidP="0061337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4A844" w14:textId="77777777" w:rsidR="00F17DD8" w:rsidRDefault="00F17DD8" w:rsidP="00943684">
      <w:pPr>
        <w:spacing w:after="0" w:line="240" w:lineRule="auto"/>
      </w:pPr>
      <w:r>
        <w:separator/>
      </w:r>
    </w:p>
  </w:footnote>
  <w:footnote w:type="continuationSeparator" w:id="0">
    <w:p w14:paraId="765598C6" w14:textId="77777777" w:rsidR="00F17DD8" w:rsidRDefault="00F17DD8" w:rsidP="009436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1ACD5" w14:textId="6133C735" w:rsidR="00F54D22" w:rsidRDefault="00F54D22">
    <w:pPr>
      <w:pStyle w:val="Nagwek"/>
    </w:pPr>
  </w:p>
  <w:p w14:paraId="154DA87B" w14:textId="77777777" w:rsidR="009977AC" w:rsidRDefault="009977A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EEDAB" w14:textId="77777777" w:rsidR="000E152C" w:rsidRDefault="000E152C" w:rsidP="00227A8E">
    <w:pPr>
      <w:pStyle w:val="Nagwek"/>
    </w:pPr>
  </w:p>
  <w:p w14:paraId="65809E0C" w14:textId="77777777" w:rsidR="001B5628" w:rsidRPr="001B5628" w:rsidRDefault="001B5628" w:rsidP="001B5628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72242"/>
    <w:multiLevelType w:val="multilevel"/>
    <w:tmpl w:val="CF20ADF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3B906D2"/>
    <w:multiLevelType w:val="multilevel"/>
    <w:tmpl w:val="A6AE0E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FD58C5"/>
    <w:multiLevelType w:val="multilevel"/>
    <w:tmpl w:val="A28EA8D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962458"/>
    <w:multiLevelType w:val="multilevel"/>
    <w:tmpl w:val="BA12D66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theme="minorHAns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5D65FD"/>
    <w:multiLevelType w:val="multilevel"/>
    <w:tmpl w:val="AC2ED62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A3400B"/>
    <w:multiLevelType w:val="multilevel"/>
    <w:tmpl w:val="35184E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777F76"/>
    <w:multiLevelType w:val="multilevel"/>
    <w:tmpl w:val="4620C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76534E"/>
    <w:multiLevelType w:val="multilevel"/>
    <w:tmpl w:val="26224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601D03"/>
    <w:multiLevelType w:val="multilevel"/>
    <w:tmpl w:val="55CC046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DF20A5"/>
    <w:multiLevelType w:val="multilevel"/>
    <w:tmpl w:val="19703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A1403FA"/>
    <w:multiLevelType w:val="multilevel"/>
    <w:tmpl w:val="6C789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424278"/>
    <w:multiLevelType w:val="multilevel"/>
    <w:tmpl w:val="BC081E2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theme="minorHAns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246561"/>
    <w:multiLevelType w:val="multilevel"/>
    <w:tmpl w:val="1CB810B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theme="minorHAns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19966FA"/>
    <w:multiLevelType w:val="multilevel"/>
    <w:tmpl w:val="C56674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4723807"/>
    <w:multiLevelType w:val="multilevel"/>
    <w:tmpl w:val="649EA09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1366EBF"/>
    <w:multiLevelType w:val="multilevel"/>
    <w:tmpl w:val="EF78956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2685C3C"/>
    <w:multiLevelType w:val="multilevel"/>
    <w:tmpl w:val="4BC8AE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4400AF9"/>
    <w:multiLevelType w:val="multilevel"/>
    <w:tmpl w:val="63F65D2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6DD3E90"/>
    <w:multiLevelType w:val="multilevel"/>
    <w:tmpl w:val="A4862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7AF5654"/>
    <w:multiLevelType w:val="multilevel"/>
    <w:tmpl w:val="24CC1C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97669E2"/>
    <w:multiLevelType w:val="multilevel"/>
    <w:tmpl w:val="9C56F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C3311FE"/>
    <w:multiLevelType w:val="multilevel"/>
    <w:tmpl w:val="FD927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06B54D4"/>
    <w:multiLevelType w:val="multilevel"/>
    <w:tmpl w:val="FFE4697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11150DF"/>
    <w:multiLevelType w:val="multilevel"/>
    <w:tmpl w:val="F6D4AB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271783E"/>
    <w:multiLevelType w:val="multilevel"/>
    <w:tmpl w:val="AA62DDD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theme="minorHAns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5EA371F"/>
    <w:multiLevelType w:val="multilevel"/>
    <w:tmpl w:val="A1888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6891954"/>
    <w:multiLevelType w:val="multilevel"/>
    <w:tmpl w:val="A732CA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B0E7697"/>
    <w:multiLevelType w:val="multilevel"/>
    <w:tmpl w:val="99C22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E7F00AC"/>
    <w:multiLevelType w:val="multilevel"/>
    <w:tmpl w:val="DA22D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03927ED"/>
    <w:multiLevelType w:val="multilevel"/>
    <w:tmpl w:val="B6FEC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08F2B30"/>
    <w:multiLevelType w:val="multilevel"/>
    <w:tmpl w:val="C886442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theme="minorHAns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2B035D8"/>
    <w:multiLevelType w:val="multilevel"/>
    <w:tmpl w:val="AE5ECD2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73949CB"/>
    <w:multiLevelType w:val="multilevel"/>
    <w:tmpl w:val="666A4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CBA589F"/>
    <w:multiLevelType w:val="multilevel"/>
    <w:tmpl w:val="4AA4F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DC27943"/>
    <w:multiLevelType w:val="multilevel"/>
    <w:tmpl w:val="A6B4E2F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DCD1F06"/>
    <w:multiLevelType w:val="multilevel"/>
    <w:tmpl w:val="C352932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theme="minorHAns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42909C8"/>
    <w:multiLevelType w:val="multilevel"/>
    <w:tmpl w:val="FA6ECF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5D303B9"/>
    <w:multiLevelType w:val="multilevel"/>
    <w:tmpl w:val="E9CE1B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5F15DAF"/>
    <w:multiLevelType w:val="multilevel"/>
    <w:tmpl w:val="7A382A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87044CB"/>
    <w:multiLevelType w:val="multilevel"/>
    <w:tmpl w:val="64B028B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theme="minorHAns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8897759"/>
    <w:multiLevelType w:val="multilevel"/>
    <w:tmpl w:val="D4CAFE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9766D0F"/>
    <w:multiLevelType w:val="multilevel"/>
    <w:tmpl w:val="31C0186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theme="minorHAns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CE415E6"/>
    <w:multiLevelType w:val="multilevel"/>
    <w:tmpl w:val="749CE55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E76399B"/>
    <w:multiLevelType w:val="multilevel"/>
    <w:tmpl w:val="70AAC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23958341">
    <w:abstractNumId w:val="25"/>
  </w:num>
  <w:num w:numId="2" w16cid:durableId="1249533797">
    <w:abstractNumId w:val="10"/>
  </w:num>
  <w:num w:numId="3" w16cid:durableId="1512522473">
    <w:abstractNumId w:val="30"/>
  </w:num>
  <w:num w:numId="4" w16cid:durableId="651911639">
    <w:abstractNumId w:val="13"/>
  </w:num>
  <w:num w:numId="5" w16cid:durableId="267545502">
    <w:abstractNumId w:val="18"/>
  </w:num>
  <w:num w:numId="6" w16cid:durableId="1285841493">
    <w:abstractNumId w:val="24"/>
  </w:num>
  <w:num w:numId="7" w16cid:durableId="923302419">
    <w:abstractNumId w:val="8"/>
  </w:num>
  <w:num w:numId="8" w16cid:durableId="1051347237">
    <w:abstractNumId w:val="3"/>
  </w:num>
  <w:num w:numId="9" w16cid:durableId="229078096">
    <w:abstractNumId w:val="27"/>
  </w:num>
  <w:num w:numId="10" w16cid:durableId="51656523">
    <w:abstractNumId w:val="0"/>
  </w:num>
  <w:num w:numId="11" w16cid:durableId="1680155044">
    <w:abstractNumId w:val="36"/>
  </w:num>
  <w:num w:numId="12" w16cid:durableId="1204095612">
    <w:abstractNumId w:val="16"/>
  </w:num>
  <w:num w:numId="13" w16cid:durableId="2075470957">
    <w:abstractNumId w:val="26"/>
  </w:num>
  <w:num w:numId="14" w16cid:durableId="340087943">
    <w:abstractNumId w:val="43"/>
  </w:num>
  <w:num w:numId="15" w16cid:durableId="1314797636">
    <w:abstractNumId w:val="41"/>
  </w:num>
  <w:num w:numId="16" w16cid:durableId="236406625">
    <w:abstractNumId w:val="15"/>
  </w:num>
  <w:num w:numId="17" w16cid:durableId="2003727923">
    <w:abstractNumId w:val="9"/>
  </w:num>
  <w:num w:numId="18" w16cid:durableId="1505969380">
    <w:abstractNumId w:val="28"/>
  </w:num>
  <w:num w:numId="19" w16cid:durableId="779880081">
    <w:abstractNumId w:val="6"/>
  </w:num>
  <w:num w:numId="20" w16cid:durableId="869607377">
    <w:abstractNumId w:val="7"/>
  </w:num>
  <w:num w:numId="21" w16cid:durableId="749472947">
    <w:abstractNumId w:val="12"/>
  </w:num>
  <w:num w:numId="22" w16cid:durableId="235750002">
    <w:abstractNumId w:val="33"/>
  </w:num>
  <w:num w:numId="23" w16cid:durableId="838542862">
    <w:abstractNumId w:val="20"/>
  </w:num>
  <w:num w:numId="24" w16cid:durableId="651325546">
    <w:abstractNumId w:val="11"/>
  </w:num>
  <w:num w:numId="25" w16cid:durableId="724256632">
    <w:abstractNumId w:val="31"/>
  </w:num>
  <w:num w:numId="26" w16cid:durableId="1329939492">
    <w:abstractNumId w:val="39"/>
  </w:num>
  <w:num w:numId="27" w16cid:durableId="1315531358">
    <w:abstractNumId w:val="23"/>
  </w:num>
  <w:num w:numId="28" w16cid:durableId="160004165">
    <w:abstractNumId w:val="37"/>
  </w:num>
  <w:num w:numId="29" w16cid:durableId="308050418">
    <w:abstractNumId w:val="17"/>
  </w:num>
  <w:num w:numId="30" w16cid:durableId="1740908743">
    <w:abstractNumId w:val="42"/>
  </w:num>
  <w:num w:numId="31" w16cid:durableId="895169204">
    <w:abstractNumId w:val="2"/>
  </w:num>
  <w:num w:numId="32" w16cid:durableId="1330865045">
    <w:abstractNumId w:val="22"/>
  </w:num>
  <w:num w:numId="33" w16cid:durableId="130100662">
    <w:abstractNumId w:val="4"/>
  </w:num>
  <w:num w:numId="34" w16cid:durableId="2009289332">
    <w:abstractNumId w:val="34"/>
  </w:num>
  <w:num w:numId="35" w16cid:durableId="120073884">
    <w:abstractNumId w:val="40"/>
  </w:num>
  <w:num w:numId="36" w16cid:durableId="1801726158">
    <w:abstractNumId w:val="29"/>
  </w:num>
  <w:num w:numId="37" w16cid:durableId="90711732">
    <w:abstractNumId w:val="5"/>
  </w:num>
  <w:num w:numId="38" w16cid:durableId="1993098025">
    <w:abstractNumId w:val="38"/>
  </w:num>
  <w:num w:numId="39" w16cid:durableId="1822574005">
    <w:abstractNumId w:val="19"/>
  </w:num>
  <w:num w:numId="40" w16cid:durableId="697514485">
    <w:abstractNumId w:val="35"/>
  </w:num>
  <w:num w:numId="41" w16cid:durableId="1606108656">
    <w:abstractNumId w:val="14"/>
  </w:num>
  <w:num w:numId="42" w16cid:durableId="636885119">
    <w:abstractNumId w:val="21"/>
  </w:num>
  <w:num w:numId="43" w16cid:durableId="1476868874">
    <w:abstractNumId w:val="1"/>
  </w:num>
  <w:num w:numId="44" w16cid:durableId="189608924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A8E"/>
    <w:rsid w:val="000379F6"/>
    <w:rsid w:val="000E152C"/>
    <w:rsid w:val="00101F10"/>
    <w:rsid w:val="00122A45"/>
    <w:rsid w:val="001B5628"/>
    <w:rsid w:val="001E5B9E"/>
    <w:rsid w:val="001F359E"/>
    <w:rsid w:val="00227A8E"/>
    <w:rsid w:val="002411BA"/>
    <w:rsid w:val="00273383"/>
    <w:rsid w:val="0027676A"/>
    <w:rsid w:val="00276C44"/>
    <w:rsid w:val="003A5EA3"/>
    <w:rsid w:val="0040391F"/>
    <w:rsid w:val="00404190"/>
    <w:rsid w:val="00416ED3"/>
    <w:rsid w:val="00443D26"/>
    <w:rsid w:val="00587CB5"/>
    <w:rsid w:val="005A5650"/>
    <w:rsid w:val="005A5723"/>
    <w:rsid w:val="005C147D"/>
    <w:rsid w:val="005D187D"/>
    <w:rsid w:val="0060149C"/>
    <w:rsid w:val="0061337B"/>
    <w:rsid w:val="006176AF"/>
    <w:rsid w:val="00634602"/>
    <w:rsid w:val="006D698C"/>
    <w:rsid w:val="006E2DCC"/>
    <w:rsid w:val="007142E6"/>
    <w:rsid w:val="00750DF4"/>
    <w:rsid w:val="00770EBD"/>
    <w:rsid w:val="007905B3"/>
    <w:rsid w:val="007926BB"/>
    <w:rsid w:val="007C7221"/>
    <w:rsid w:val="007F2361"/>
    <w:rsid w:val="0084298F"/>
    <w:rsid w:val="0085648B"/>
    <w:rsid w:val="008D0D67"/>
    <w:rsid w:val="008F573A"/>
    <w:rsid w:val="009427B9"/>
    <w:rsid w:val="00943684"/>
    <w:rsid w:val="009866DC"/>
    <w:rsid w:val="00996F26"/>
    <w:rsid w:val="009977AC"/>
    <w:rsid w:val="009A3730"/>
    <w:rsid w:val="009D015A"/>
    <w:rsid w:val="009D7908"/>
    <w:rsid w:val="00A5513B"/>
    <w:rsid w:val="00A979DE"/>
    <w:rsid w:val="00AF3BB5"/>
    <w:rsid w:val="00B07D53"/>
    <w:rsid w:val="00BB7127"/>
    <w:rsid w:val="00C152A6"/>
    <w:rsid w:val="00CA0FBF"/>
    <w:rsid w:val="00CB41A4"/>
    <w:rsid w:val="00CC4933"/>
    <w:rsid w:val="00CF1B9D"/>
    <w:rsid w:val="00D266A6"/>
    <w:rsid w:val="00D310AA"/>
    <w:rsid w:val="00D6381C"/>
    <w:rsid w:val="00D9168C"/>
    <w:rsid w:val="00DB463D"/>
    <w:rsid w:val="00DC0C7A"/>
    <w:rsid w:val="00E04E98"/>
    <w:rsid w:val="00E51530"/>
    <w:rsid w:val="00E6200A"/>
    <w:rsid w:val="00E7674F"/>
    <w:rsid w:val="00E863D0"/>
    <w:rsid w:val="00EB4A80"/>
    <w:rsid w:val="00EC5ADC"/>
    <w:rsid w:val="00ED56B6"/>
    <w:rsid w:val="00F1332E"/>
    <w:rsid w:val="00F17DD8"/>
    <w:rsid w:val="00F203C2"/>
    <w:rsid w:val="00F20D62"/>
    <w:rsid w:val="00F54D22"/>
    <w:rsid w:val="00F77C53"/>
    <w:rsid w:val="00F97532"/>
    <w:rsid w:val="00FE1E34"/>
    <w:rsid w:val="00FE6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965948"/>
  <w15:chartTrackingRefBased/>
  <w15:docId w15:val="{56451CDC-3AE0-4CB7-A071-CDE16F166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411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411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411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411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411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411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411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411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411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436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3684"/>
  </w:style>
  <w:style w:type="paragraph" w:styleId="Stopka">
    <w:name w:val="footer"/>
    <w:basedOn w:val="Normalny"/>
    <w:link w:val="StopkaZnak"/>
    <w:uiPriority w:val="99"/>
    <w:unhideWhenUsed/>
    <w:rsid w:val="009436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43684"/>
  </w:style>
  <w:style w:type="character" w:customStyle="1" w:styleId="Nagwek1Znak">
    <w:name w:val="Nagłówek 1 Znak"/>
    <w:basedOn w:val="Domylnaczcionkaakapitu"/>
    <w:link w:val="Nagwek1"/>
    <w:uiPriority w:val="9"/>
    <w:rsid w:val="002411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411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411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411B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411B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411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411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411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411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411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411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411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411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411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411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411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411B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411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411B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411BA"/>
    <w:rPr>
      <w:b/>
      <w:bCs/>
      <w:smallCaps/>
      <w:color w:val="2F5496" w:themeColor="accent1" w:themeShade="BF"/>
      <w:spacing w:val="5"/>
    </w:rPr>
  </w:style>
  <w:style w:type="paragraph" w:customStyle="1" w:styleId="x1yc453h">
    <w:name w:val="x1yc453h"/>
    <w:basedOn w:val="Normalny"/>
    <w:rsid w:val="00EC5A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9</Pages>
  <Words>2522</Words>
  <Characters>15132</Characters>
  <Application>Microsoft Office Word</Application>
  <DocSecurity>0</DocSecurity>
  <Lines>126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Przemyśl</dc:creator>
  <cp:keywords/>
  <dc:description/>
  <cp:lastModifiedBy>Gmina Przemyśl</cp:lastModifiedBy>
  <cp:revision>5</cp:revision>
  <cp:lastPrinted>2025-01-10T14:25:00Z</cp:lastPrinted>
  <dcterms:created xsi:type="dcterms:W3CDTF">2026-09-29T13:31:00Z</dcterms:created>
  <dcterms:modified xsi:type="dcterms:W3CDTF">2026-09-30T11:24:00Z</dcterms:modified>
</cp:coreProperties>
</file>