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AADE" w14:textId="77777777" w:rsidR="008527A4" w:rsidRPr="00781738" w:rsidRDefault="008527A4" w:rsidP="008527A4">
      <w:pPr>
        <w:shd w:val="clear" w:color="auto" w:fill="FFFFFF"/>
        <w:spacing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28"/>
          <w:szCs w:val="28"/>
          <w:lang w:eastAsia="pl-PL"/>
          <w14:ligatures w14:val="none"/>
        </w:rPr>
      </w:pPr>
      <w:r w:rsidRPr="00781738">
        <w:rPr>
          <w:rFonts w:eastAsia="Times New Roman" w:cstheme="minorHAnsi"/>
          <w:b/>
          <w:bCs/>
          <w:color w:val="0D0D0D"/>
          <w:kern w:val="36"/>
          <w:sz w:val="28"/>
          <w:szCs w:val="28"/>
          <w:lang w:eastAsia="pl-PL"/>
          <w14:ligatures w14:val="none"/>
        </w:rPr>
        <w:t>Zaproszenie do udziału w konsultacjach – 2027 r.</w:t>
      </w:r>
    </w:p>
    <w:p w14:paraId="7563E8BA" w14:textId="77777777" w:rsidR="008527A4" w:rsidRPr="00781738" w:rsidRDefault="008527A4" w:rsidP="008527A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8"/>
          <w:szCs w:val="28"/>
          <w:lang w:eastAsia="pl-PL"/>
          <w14:ligatures w14:val="none"/>
        </w:rPr>
      </w:pPr>
      <w:r w:rsidRPr="00781738">
        <w:rPr>
          <w:rFonts w:eastAsia="Times New Roman" w:cstheme="minorHAnsi"/>
          <w:b/>
          <w:bCs/>
          <w:color w:val="0D0D0D"/>
          <w:kern w:val="0"/>
          <w:sz w:val="28"/>
          <w:szCs w:val="28"/>
          <w:lang w:eastAsia="pl-PL"/>
          <w14:ligatures w14:val="none"/>
        </w:rPr>
        <w:t>Zaproponuj zmiany, zgłoś pomysł na nowe zadania!</w:t>
      </w:r>
    </w:p>
    <w:p w14:paraId="14E41EDC" w14:textId="6B79866B" w:rsidR="008527A4" w:rsidRPr="008527A4" w:rsidRDefault="008527A4" w:rsidP="0078173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Wójt Gminy Przemyśl zaprasza organizacje pozarządowe oraz podmioty, o których mowa w art. 3 ust. 3 ustawy z dnia 24 kwietnia 2003 r. o działalności pożytku publicznego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 o wolontariacie, do udziału w konsultacjach projektu „Rocznego Programu współpracy Gminy Przemyśl z organizacjami pozarządowymi oraz podmiotami prowadzącymi działalność pożytku publicznego na 2027 rok”.</w:t>
      </w:r>
    </w:p>
    <w:p w14:paraId="0E8097FF" w14:textId="1ECB2704" w:rsidR="008527A4" w:rsidRPr="008527A4" w:rsidRDefault="008527A4" w:rsidP="008527A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Konsultacje mają na celu zebranie opinii, uwag i propozycji dotyczących projektu Programu,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 tym propozycji zmian oraz nowych zadań publicznych, które mogą zostać uwzględnione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Programie na 2027 rok.</w:t>
      </w:r>
    </w:p>
    <w:p w14:paraId="7653BC58" w14:textId="77777777" w:rsidR="008527A4" w:rsidRPr="00781738" w:rsidRDefault="008527A4" w:rsidP="008527A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kern w:val="0"/>
          <w:sz w:val="28"/>
          <w:szCs w:val="28"/>
          <w:lang w:eastAsia="pl-PL"/>
          <w14:ligatures w14:val="none"/>
        </w:rPr>
      </w:pPr>
      <w:r w:rsidRPr="00781738">
        <w:rPr>
          <w:rFonts w:eastAsia="Times New Roman" w:cstheme="minorHAnsi"/>
          <w:b/>
          <w:bCs/>
          <w:color w:val="0D0D0D"/>
          <w:kern w:val="0"/>
          <w:sz w:val="28"/>
          <w:szCs w:val="28"/>
          <w:lang w:eastAsia="pl-PL"/>
          <w14:ligatures w14:val="none"/>
        </w:rPr>
        <w:t>Termin konsultacji</w:t>
      </w:r>
    </w:p>
    <w:p w14:paraId="056D6A58" w14:textId="77777777" w:rsidR="008527A4" w:rsidRPr="008527A4" w:rsidRDefault="008527A4" w:rsidP="008527A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Konsultacje przeprowadzone zostaną w terminie </w:t>
      </w:r>
      <w:r w:rsidRPr="008527A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od 30 września 2026 r. do 14 października 2026 r. do godz. 15:00</w:t>
      </w: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.</w:t>
      </w:r>
    </w:p>
    <w:p w14:paraId="51955483" w14:textId="77777777" w:rsidR="008527A4" w:rsidRPr="00781738" w:rsidRDefault="008527A4" w:rsidP="008527A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D0D0D"/>
          <w:kern w:val="0"/>
          <w:sz w:val="28"/>
          <w:szCs w:val="28"/>
          <w:lang w:eastAsia="pl-PL"/>
          <w14:ligatures w14:val="none"/>
        </w:rPr>
      </w:pPr>
      <w:r w:rsidRPr="00781738">
        <w:rPr>
          <w:rFonts w:eastAsia="Times New Roman" w:cstheme="minorHAnsi"/>
          <w:b/>
          <w:bCs/>
          <w:color w:val="0D0D0D"/>
          <w:kern w:val="0"/>
          <w:sz w:val="28"/>
          <w:szCs w:val="28"/>
          <w:lang w:eastAsia="pl-PL"/>
          <w14:ligatures w14:val="none"/>
        </w:rPr>
        <w:t>Sposób zgłaszania opinii, uwag i propozycji</w:t>
      </w:r>
    </w:p>
    <w:p w14:paraId="68D7F550" w14:textId="77777777" w:rsidR="008527A4" w:rsidRPr="008527A4" w:rsidRDefault="008527A4" w:rsidP="008527A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Opinie, uwagi i propozycje do projektu Programu można zgłaszać poprzez wypełnienie formularza konsultacyjnego.</w:t>
      </w:r>
    </w:p>
    <w:p w14:paraId="3FEAE218" w14:textId="77777777" w:rsidR="008527A4" w:rsidRPr="008527A4" w:rsidRDefault="008527A4" w:rsidP="008527A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Formularz można złożyć:</w:t>
      </w:r>
    </w:p>
    <w:p w14:paraId="30F07901" w14:textId="77777777" w:rsidR="008527A4" w:rsidRPr="008527A4" w:rsidRDefault="008527A4" w:rsidP="008527A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drogą elektroniczną na adres: </w:t>
      </w:r>
      <w:r w:rsidRPr="008527A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k.gerula@gminaprzemysl.pl</w:t>
      </w: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;</w:t>
      </w:r>
    </w:p>
    <w:p w14:paraId="145EDD61" w14:textId="77777777" w:rsidR="008527A4" w:rsidRPr="008527A4" w:rsidRDefault="008527A4" w:rsidP="008527A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za pośrednictwem poczty lub poczty kurierskiej na adres: </w:t>
      </w:r>
      <w:r w:rsidRPr="008527A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Gmina Przemyśl, ul. Płk. Marcina Borelowskiego 1, 37-700 Przemyśl</w:t>
      </w: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;</w:t>
      </w:r>
    </w:p>
    <w:p w14:paraId="165F86B1" w14:textId="77777777" w:rsidR="008527A4" w:rsidRPr="008527A4" w:rsidRDefault="008527A4" w:rsidP="008527A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bezpośrednio w sekretariacie Urzędu Gminy Przemyśl, ul. Płk. Marcina Borelowskiego 1, 37-700 Przemyśl, w godzinach pracy Urzędu.</w:t>
      </w:r>
    </w:p>
    <w:p w14:paraId="69BEED78" w14:textId="77777777" w:rsidR="008527A4" w:rsidRPr="008527A4" w:rsidRDefault="008527A4" w:rsidP="008527A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Zachęcamy w szczególności do zgłaszania propozycji nowych zadań publicznych, propozycji zmian oraz uwag, które mogą przyczynić się do lepszego dostosowania Programu do potrzeb mieszkańców Gminy Przemyśl i działalności organizacji pozarządowych.</w:t>
      </w:r>
    </w:p>
    <w:p w14:paraId="5CA90522" w14:textId="77777777" w:rsidR="008527A4" w:rsidRPr="008527A4" w:rsidRDefault="008527A4" w:rsidP="008527A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8527A4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Projekt Programu oraz formularz konsultacyjny dostępne są poniżej.</w:t>
      </w:r>
    </w:p>
    <w:p w14:paraId="3435B7F0" w14:textId="77777777" w:rsidR="00ED7D75" w:rsidRPr="008527A4" w:rsidRDefault="00ED7D75" w:rsidP="00572904">
      <w:pPr>
        <w:jc w:val="both"/>
        <w:rPr>
          <w:rFonts w:cstheme="minorHAnsi"/>
          <w:sz w:val="24"/>
          <w:szCs w:val="24"/>
        </w:rPr>
      </w:pPr>
    </w:p>
    <w:p w14:paraId="200BCFFE" w14:textId="77777777" w:rsidR="00750DF4" w:rsidRPr="002411BA" w:rsidRDefault="00750DF4" w:rsidP="00572904">
      <w:pPr>
        <w:jc w:val="both"/>
        <w:rPr>
          <w:sz w:val="24"/>
          <w:szCs w:val="24"/>
        </w:rPr>
      </w:pPr>
    </w:p>
    <w:sectPr w:rsidR="00750DF4" w:rsidRPr="002411BA" w:rsidSect="000E152C">
      <w:headerReference w:type="default" r:id="rId7"/>
      <w:footerReference w:type="default" r:id="rId8"/>
      <w:headerReference w:type="first" r:id="rId9"/>
      <w:pgSz w:w="11906" w:h="16838"/>
      <w:pgMar w:top="1418" w:right="1418" w:bottom="1418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5E80" w14:textId="77777777" w:rsidR="0085518D" w:rsidRDefault="0085518D" w:rsidP="00943684">
      <w:pPr>
        <w:spacing w:after="0" w:line="240" w:lineRule="auto"/>
      </w:pPr>
      <w:r>
        <w:separator/>
      </w:r>
    </w:p>
  </w:endnote>
  <w:endnote w:type="continuationSeparator" w:id="0">
    <w:p w14:paraId="611E8A1E" w14:textId="77777777" w:rsidR="0085518D" w:rsidRDefault="0085518D" w:rsidP="00943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0965" w14:textId="77777777" w:rsidR="0061337B" w:rsidRDefault="0061337B" w:rsidP="0061337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84E9" w14:textId="77777777" w:rsidR="0085518D" w:rsidRDefault="0085518D" w:rsidP="00943684">
      <w:pPr>
        <w:spacing w:after="0" w:line="240" w:lineRule="auto"/>
      </w:pPr>
      <w:r>
        <w:separator/>
      </w:r>
    </w:p>
  </w:footnote>
  <w:footnote w:type="continuationSeparator" w:id="0">
    <w:p w14:paraId="0A1FCDB9" w14:textId="77777777" w:rsidR="0085518D" w:rsidRDefault="0085518D" w:rsidP="00943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0F46" w14:textId="77777777" w:rsidR="00F54D22" w:rsidRDefault="00F54D2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A81014" wp14:editId="437DA68F">
          <wp:simplePos x="0" y="0"/>
          <wp:positionH relativeFrom="margin">
            <wp:posOffset>-17145</wp:posOffset>
          </wp:positionH>
          <wp:positionV relativeFrom="paragraph">
            <wp:posOffset>-100168</wp:posOffset>
          </wp:positionV>
          <wp:extent cx="5776703" cy="971913"/>
          <wp:effectExtent l="0" t="0" r="0" b="0"/>
          <wp:wrapNone/>
          <wp:docPr id="886414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6703" cy="971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7FB90A" w14:textId="77777777" w:rsidR="009977AC" w:rsidRDefault="009977AC">
    <w:pPr>
      <w:pStyle w:val="Nagwek"/>
    </w:pPr>
  </w:p>
  <w:p w14:paraId="0DEA687D" w14:textId="77777777" w:rsidR="00E04E98" w:rsidRDefault="00E04E98">
    <w:pPr>
      <w:pStyle w:val="Nagwek"/>
    </w:pPr>
  </w:p>
  <w:p w14:paraId="74B72B32" w14:textId="77777777" w:rsidR="009977AC" w:rsidRDefault="009977AC">
    <w:pPr>
      <w:pStyle w:val="Nagwek"/>
    </w:pPr>
  </w:p>
  <w:p w14:paraId="32010850" w14:textId="77777777" w:rsidR="009977AC" w:rsidRDefault="009977AC">
    <w:pPr>
      <w:pStyle w:val="Nagwek"/>
    </w:pPr>
  </w:p>
  <w:p w14:paraId="6CA8B54F" w14:textId="77777777" w:rsidR="009977AC" w:rsidRDefault="009977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3ED7" w14:textId="77777777" w:rsidR="000E152C" w:rsidRDefault="000E152C" w:rsidP="001B562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6B86E1" wp14:editId="262231CB">
          <wp:simplePos x="0" y="0"/>
          <wp:positionH relativeFrom="margin">
            <wp:posOffset>-273685</wp:posOffset>
          </wp:positionH>
          <wp:positionV relativeFrom="paragraph">
            <wp:posOffset>-229200</wp:posOffset>
          </wp:positionV>
          <wp:extent cx="6306953" cy="10162977"/>
          <wp:effectExtent l="0" t="0" r="0" b="0"/>
          <wp:wrapNone/>
          <wp:docPr id="101074253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6953" cy="10162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3F813E" w14:textId="77777777" w:rsidR="000E152C" w:rsidRDefault="000E152C" w:rsidP="001B5628">
    <w:pPr>
      <w:pStyle w:val="Nagwek"/>
      <w:jc w:val="center"/>
    </w:pPr>
  </w:p>
  <w:p w14:paraId="284DF7C6" w14:textId="77777777" w:rsidR="000E152C" w:rsidRDefault="000E152C" w:rsidP="001B5628">
    <w:pPr>
      <w:pStyle w:val="Nagwek"/>
      <w:jc w:val="center"/>
    </w:pPr>
  </w:p>
  <w:p w14:paraId="52272F03" w14:textId="77777777" w:rsidR="000E152C" w:rsidRDefault="000E152C" w:rsidP="001B5628">
    <w:pPr>
      <w:pStyle w:val="Nagwek"/>
      <w:jc w:val="center"/>
    </w:pPr>
  </w:p>
  <w:p w14:paraId="444355E3" w14:textId="77777777" w:rsidR="001B5628" w:rsidRPr="001B5628" w:rsidRDefault="001B5628" w:rsidP="001B562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427D2"/>
    <w:multiLevelType w:val="multilevel"/>
    <w:tmpl w:val="949C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2C0121"/>
    <w:multiLevelType w:val="multilevel"/>
    <w:tmpl w:val="F980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997754"/>
    <w:multiLevelType w:val="multilevel"/>
    <w:tmpl w:val="551A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B626F"/>
    <w:multiLevelType w:val="multilevel"/>
    <w:tmpl w:val="35D215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E9796F"/>
    <w:multiLevelType w:val="multilevel"/>
    <w:tmpl w:val="F754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50898">
    <w:abstractNumId w:val="0"/>
  </w:num>
  <w:num w:numId="2" w16cid:durableId="49161467">
    <w:abstractNumId w:val="3"/>
  </w:num>
  <w:num w:numId="3" w16cid:durableId="1667586345">
    <w:abstractNumId w:val="2"/>
  </w:num>
  <w:num w:numId="4" w16cid:durableId="1443498863">
    <w:abstractNumId w:val="1"/>
  </w:num>
  <w:num w:numId="5" w16cid:durableId="2071146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04"/>
    <w:rsid w:val="000379F6"/>
    <w:rsid w:val="00052BF0"/>
    <w:rsid w:val="000E152C"/>
    <w:rsid w:val="00101F10"/>
    <w:rsid w:val="00122A45"/>
    <w:rsid w:val="00164BFE"/>
    <w:rsid w:val="001B5628"/>
    <w:rsid w:val="001E5B9E"/>
    <w:rsid w:val="002411BA"/>
    <w:rsid w:val="0027676A"/>
    <w:rsid w:val="0040391F"/>
    <w:rsid w:val="00411D2C"/>
    <w:rsid w:val="00416ED3"/>
    <w:rsid w:val="00443D26"/>
    <w:rsid w:val="00572904"/>
    <w:rsid w:val="00587CB5"/>
    <w:rsid w:val="005A5650"/>
    <w:rsid w:val="005A5723"/>
    <w:rsid w:val="005C147D"/>
    <w:rsid w:val="005D187D"/>
    <w:rsid w:val="0061337B"/>
    <w:rsid w:val="00634602"/>
    <w:rsid w:val="00636DC8"/>
    <w:rsid w:val="006E2DCC"/>
    <w:rsid w:val="00734E73"/>
    <w:rsid w:val="00750DF4"/>
    <w:rsid w:val="00770EBD"/>
    <w:rsid w:val="00781738"/>
    <w:rsid w:val="007905B3"/>
    <w:rsid w:val="007926BB"/>
    <w:rsid w:val="007C4752"/>
    <w:rsid w:val="007C7221"/>
    <w:rsid w:val="007F2361"/>
    <w:rsid w:val="008527A4"/>
    <w:rsid w:val="0085518D"/>
    <w:rsid w:val="0085591A"/>
    <w:rsid w:val="008D0D67"/>
    <w:rsid w:val="008D5767"/>
    <w:rsid w:val="00943684"/>
    <w:rsid w:val="00996F26"/>
    <w:rsid w:val="009977AC"/>
    <w:rsid w:val="009A3730"/>
    <w:rsid w:val="009D7908"/>
    <w:rsid w:val="00AF3BB5"/>
    <w:rsid w:val="00BB7127"/>
    <w:rsid w:val="00CA0FBF"/>
    <w:rsid w:val="00CB41A4"/>
    <w:rsid w:val="00CD55DD"/>
    <w:rsid w:val="00D266A6"/>
    <w:rsid w:val="00DC0C7A"/>
    <w:rsid w:val="00E04E98"/>
    <w:rsid w:val="00E6200A"/>
    <w:rsid w:val="00E7674F"/>
    <w:rsid w:val="00ED56B6"/>
    <w:rsid w:val="00ED7D75"/>
    <w:rsid w:val="00F203C2"/>
    <w:rsid w:val="00F54D22"/>
    <w:rsid w:val="00F736E7"/>
    <w:rsid w:val="00F77C53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8A032"/>
  <w15:chartTrackingRefBased/>
  <w15:docId w15:val="{CA9E3020-88FD-4D6E-8FED-26C04822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1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1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11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1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11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1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1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1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1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684"/>
  </w:style>
  <w:style w:type="paragraph" w:styleId="Stopka">
    <w:name w:val="footer"/>
    <w:basedOn w:val="Normalny"/>
    <w:link w:val="StopkaZnak"/>
    <w:uiPriority w:val="99"/>
    <w:unhideWhenUsed/>
    <w:rsid w:val="00943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684"/>
  </w:style>
  <w:style w:type="character" w:customStyle="1" w:styleId="Nagwek1Znak">
    <w:name w:val="Nagłówek 1 Znak"/>
    <w:basedOn w:val="Domylnaczcionkaakapitu"/>
    <w:link w:val="Nagwek1"/>
    <w:uiPriority w:val="9"/>
    <w:rsid w:val="002411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1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11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11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11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11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11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11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11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1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1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1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1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1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11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11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11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11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11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11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Kłos</dc:creator>
  <cp:keywords/>
  <dc:description/>
  <cp:lastModifiedBy>Gmina Przemyśl</cp:lastModifiedBy>
  <cp:revision>4</cp:revision>
  <cp:lastPrinted>2026-09-29T11:29:00Z</cp:lastPrinted>
  <dcterms:created xsi:type="dcterms:W3CDTF">2026-09-29T11:41:00Z</dcterms:created>
  <dcterms:modified xsi:type="dcterms:W3CDTF">2026-09-30T11:28:00Z</dcterms:modified>
</cp:coreProperties>
</file>